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МОСКВЫ</w:t>
      </w: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февраля 2010 г. N 269-РП</w:t>
      </w: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ДАЛЬНЕЙШЕЙ РЕАЛИЗАЦИИ ИНВЕСТИЦИОННОГО ПРОЕКТА ПО АДРЕСАМ:</w:t>
      </w:r>
    </w:p>
    <w:p w:rsidR="000E1194" w:rsidRDefault="000E11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УЛ. ЛЕНИНСКАЯ СЛОБОДА, ВЛ. 11, УЛ. ЧЕРТАНОВСКАЯ, ВЛ. 43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27 марта 2007 г. N 196-ПП "О порядке рассмотрения обращений о внесении изменений в договоры аренды земельных участков и инвестиционные контракты (договоры), предусматривающие строительство (реконструкцию) градостроительных объектов, или об их расторжении":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Продлить обществу с ограниченной ответственностью "Инжиниринговая компания "СЕРЕБРЯНЫЙ ДВОР" (далее - инвестор) срок реализации второго этапа инвестиционного проекта строительства жилых домов по адресам: ул. Ленинская Слобода, вл. 11,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до 31 декабря 2010 г. без применения к инвестору штрафных санкций.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изменения в распоряжение Правительства Москвы от 18 октября 2005 г. N 2046-РП "О проектировании и строительстве жилых домов для военнослужащих внутренних войск МВД РФ по адресам: ул. Ленинская Слобода, вл. 11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 xml:space="preserve">, вл. 43 (Южный административный округ города Москвы)" (в редакции постановления Правительства Москвы от 13 октября 2009 г. N 1087-ПП), заменив в </w:t>
      </w:r>
      <w:hyperlink r:id="rId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"в 2005-2009 годах" словами "до 31 декабря 2010 г.".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Префектуре Южного административного округа города Москвы совместно с инвестором в </w:t>
      </w:r>
      <w:hyperlink r:id="rId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постановлением Правительства Москвы от 28 декабря 2005 г. N 1089-ПП "Об утверждении единого порядка согласования, оформления, подписания и учетной регистрации инвестиционных контрактов", подготовить и представить в согласующие органы исполнительной власти города Москвы проект дополнительного соглашения к инвестиционному контракту от 24 марта 2006 г. реестровый номер N 13-033630-5501-0148-00001-06 в соответствии с настоящим распоряжением, содержащий в качестве приложения график выполнения сторонами обязательств по инвестиционному контракту с учетом сроков исполнения отдельных этапов работ и ввода объекта в эксплуатацию, с приложением установленного комплекта документов.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>4. Предложить инвестору представить в Департамент земельных ресурсов города Москвы договоры аренды земельных участков от 13 апреля 2006 г. N М-05-507867, от 13 апреля 2006 г. N М-05-507866 (далее - договоры аренды) для внесения в установленном порядке необходимых изменений в соответствии с настоящим распоряжением.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Департаменту земельных ресурсов города Москвы обеспечить подписание и государственную регистрацию дополнительных соглашений к договорам аренды </w:t>
      </w:r>
      <w:hyperlink w:anchor="Par13" w:history="1">
        <w:r>
          <w:rPr>
            <w:rFonts w:ascii="Calibri" w:hAnsi="Calibri" w:cs="Calibri"/>
            <w:color w:val="0000FF"/>
          </w:rPr>
          <w:t>(п. 4)</w:t>
        </w:r>
      </w:hyperlink>
      <w:r>
        <w:rPr>
          <w:rFonts w:ascii="Calibri" w:hAnsi="Calibri" w:cs="Calibri"/>
        </w:rPr>
        <w:t xml:space="preserve"> на условиях настоящего распоряжения.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выполнением настоящего распоряжения возложить на префекта Южного административного округа города Москвы Буланова Ю.К. и первого заместителя Мэра Москвы в Правительстве Москвы Ресина В.И.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E1194" w:rsidRDefault="000E11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Мэра Москвы</w:t>
      </w:r>
    </w:p>
    <w:p w:rsidR="000E1194" w:rsidRDefault="000E11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 Ресин</w:t>
      </w: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E1194" w:rsidRDefault="000E119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E1194" w:rsidRDefault="000E119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3523D0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4"/>
    <w:rsid w:val="00010FA7"/>
    <w:rsid w:val="000217EF"/>
    <w:rsid w:val="00097BC1"/>
    <w:rsid w:val="000B6FC6"/>
    <w:rsid w:val="000E1194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4940-432D-43D5-86DB-6477709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5D997756CA75DE2A530D6B6682104708BD65581AADAF5B2F0594B3FB0047DEA06D139F8A95BBD9Be3H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5D997756CA75DE2A530D6B6682104708BD75F85A3D7F5B2F0594B3FB0047DEA06D139F8A95BBD98e3H0K" TargetMode="External"/><Relationship Id="rId5" Type="http://schemas.openxmlformats.org/officeDocument/2006/relationships/hyperlink" Target="consultantplus://offline/ref=35C5D997756CA75DE2A530D6B6682104708BD65581AADBF5B2F0594B3FB0e0H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>коллегия адвокатов "Московский Юридический Центр"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2015-07-04T10:07:00Z</dcterms:created>
  <dcterms:modified xsi:type="dcterms:W3CDTF">2015-07-04T10:07:00Z</dcterms:modified>
</cp:coreProperties>
</file>