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5C" w:rsidRDefault="00E8045C">
      <w:pPr>
        <w:widowControl w:val="0"/>
        <w:autoSpaceDE w:val="0"/>
        <w:autoSpaceDN w:val="0"/>
        <w:adjustRightInd w:val="0"/>
        <w:ind w:firstLine="540"/>
        <w:jc w:val="both"/>
        <w:outlineLvl w:val="0"/>
        <w:rPr>
          <w:rFonts w:ascii="Calibri" w:hAnsi="Calibri" w:cs="Calibri"/>
        </w:rPr>
      </w:pPr>
      <w:bookmarkStart w:id="0" w:name="_GoBack"/>
      <w:bookmarkEnd w:id="0"/>
    </w:p>
    <w:p w:rsidR="00E8045C" w:rsidRDefault="00E8045C">
      <w:pPr>
        <w:widowControl w:val="0"/>
        <w:autoSpaceDE w:val="0"/>
        <w:autoSpaceDN w:val="0"/>
        <w:adjustRightInd w:val="0"/>
        <w:jc w:val="right"/>
        <w:rPr>
          <w:rFonts w:ascii="Calibri" w:hAnsi="Calibri" w:cs="Calibri"/>
        </w:rPr>
      </w:pPr>
      <w:r>
        <w:rPr>
          <w:rFonts w:ascii="Calibri" w:hAnsi="Calibri" w:cs="Calibri"/>
        </w:rPr>
        <w:t>Утвержден</w:t>
      </w:r>
    </w:p>
    <w:p w:rsidR="00E8045C" w:rsidRDefault="00E8045C">
      <w:pPr>
        <w:widowControl w:val="0"/>
        <w:autoSpaceDE w:val="0"/>
        <w:autoSpaceDN w:val="0"/>
        <w:adjustRightInd w:val="0"/>
        <w:jc w:val="right"/>
        <w:rPr>
          <w:rFonts w:ascii="Calibri" w:hAnsi="Calibri" w:cs="Calibri"/>
        </w:rPr>
      </w:pPr>
      <w:r>
        <w:rPr>
          <w:rFonts w:ascii="Calibri" w:hAnsi="Calibri" w:cs="Calibri"/>
        </w:rPr>
        <w:t>Приказом МЧС России</w:t>
      </w:r>
    </w:p>
    <w:p w:rsidR="00E8045C" w:rsidRDefault="00E8045C">
      <w:pPr>
        <w:widowControl w:val="0"/>
        <w:autoSpaceDE w:val="0"/>
        <w:autoSpaceDN w:val="0"/>
        <w:adjustRightInd w:val="0"/>
        <w:jc w:val="right"/>
        <w:rPr>
          <w:rFonts w:ascii="Calibri" w:hAnsi="Calibri" w:cs="Calibri"/>
        </w:rPr>
      </w:pPr>
      <w:r>
        <w:rPr>
          <w:rFonts w:ascii="Calibri" w:hAnsi="Calibri" w:cs="Calibri"/>
        </w:rPr>
        <w:t>от 25 марта 2009 г. N 172</w:t>
      </w:r>
    </w:p>
    <w:p w:rsidR="00E8045C" w:rsidRDefault="00E8045C">
      <w:pPr>
        <w:widowControl w:val="0"/>
        <w:autoSpaceDE w:val="0"/>
        <w:autoSpaceDN w:val="0"/>
        <w:adjustRightInd w:val="0"/>
        <w:jc w:val="center"/>
        <w:rPr>
          <w:rFonts w:ascii="Calibri" w:hAnsi="Calibri" w:cs="Calibri"/>
        </w:rPr>
      </w:pPr>
    </w:p>
    <w:p w:rsidR="00E8045C" w:rsidRDefault="00E8045C">
      <w:pPr>
        <w:widowControl w:val="0"/>
        <w:autoSpaceDE w:val="0"/>
        <w:autoSpaceDN w:val="0"/>
        <w:adjustRightInd w:val="0"/>
        <w:jc w:val="right"/>
        <w:rPr>
          <w:rFonts w:ascii="Calibri" w:hAnsi="Calibri" w:cs="Calibri"/>
        </w:rPr>
      </w:pPr>
      <w:r>
        <w:rPr>
          <w:rFonts w:ascii="Calibri" w:hAnsi="Calibri" w:cs="Calibri"/>
        </w:rPr>
        <w:t>Дата введения -</w:t>
      </w:r>
    </w:p>
    <w:p w:rsidR="00E8045C" w:rsidRDefault="00E8045C">
      <w:pPr>
        <w:widowControl w:val="0"/>
        <w:autoSpaceDE w:val="0"/>
        <w:autoSpaceDN w:val="0"/>
        <w:adjustRightInd w:val="0"/>
        <w:jc w:val="right"/>
        <w:rPr>
          <w:rFonts w:ascii="Calibri" w:hAnsi="Calibri" w:cs="Calibri"/>
        </w:rPr>
      </w:pPr>
      <w:r>
        <w:rPr>
          <w:rFonts w:ascii="Calibri" w:hAnsi="Calibri" w:cs="Calibri"/>
        </w:rPr>
        <w:t>1 мая 2009 года</w:t>
      </w:r>
    </w:p>
    <w:p w:rsidR="00E8045C" w:rsidRDefault="00E8045C">
      <w:pPr>
        <w:widowControl w:val="0"/>
        <w:autoSpaceDE w:val="0"/>
        <w:autoSpaceDN w:val="0"/>
        <w:adjustRightInd w:val="0"/>
        <w:jc w:val="right"/>
        <w:rPr>
          <w:rFonts w:ascii="Calibri" w:hAnsi="Calibri" w:cs="Calibri"/>
        </w:rPr>
      </w:pPr>
    </w:p>
    <w:p w:rsidR="00E8045C" w:rsidRDefault="00E8045C">
      <w:pPr>
        <w:widowControl w:val="0"/>
        <w:autoSpaceDE w:val="0"/>
        <w:autoSpaceDN w:val="0"/>
        <w:adjustRightInd w:val="0"/>
        <w:jc w:val="center"/>
        <w:rPr>
          <w:rFonts w:ascii="Calibri" w:hAnsi="Calibri" w:cs="Calibri"/>
          <w:b/>
          <w:bCs/>
        </w:rPr>
      </w:pPr>
      <w:r>
        <w:rPr>
          <w:rFonts w:ascii="Calibri" w:hAnsi="Calibri" w:cs="Calibri"/>
          <w:b/>
          <w:bCs/>
        </w:rPr>
        <w:t>СВОД ПРАВИЛ</w:t>
      </w:r>
    </w:p>
    <w:p w:rsidR="00E8045C" w:rsidRDefault="00E8045C">
      <w:pPr>
        <w:widowControl w:val="0"/>
        <w:autoSpaceDE w:val="0"/>
        <w:autoSpaceDN w:val="0"/>
        <w:adjustRightInd w:val="0"/>
        <w:jc w:val="center"/>
        <w:rPr>
          <w:rFonts w:ascii="Calibri" w:hAnsi="Calibri" w:cs="Calibri"/>
          <w:b/>
          <w:bCs/>
        </w:rPr>
      </w:pPr>
    </w:p>
    <w:p w:rsidR="00E8045C" w:rsidRDefault="00E8045C">
      <w:pPr>
        <w:widowControl w:val="0"/>
        <w:autoSpaceDE w:val="0"/>
        <w:autoSpaceDN w:val="0"/>
        <w:adjustRightInd w:val="0"/>
        <w:jc w:val="center"/>
        <w:rPr>
          <w:rFonts w:ascii="Calibri" w:hAnsi="Calibri" w:cs="Calibri"/>
          <w:b/>
          <w:bCs/>
        </w:rPr>
      </w:pPr>
      <w:r>
        <w:rPr>
          <w:rFonts w:ascii="Calibri" w:hAnsi="Calibri" w:cs="Calibri"/>
          <w:b/>
          <w:bCs/>
        </w:rPr>
        <w:t>СИСТЕМЫ ПРОТИВОПОЖАРНОЙ ЗАЩИТЫ</w:t>
      </w:r>
    </w:p>
    <w:p w:rsidR="00E8045C" w:rsidRDefault="00E8045C">
      <w:pPr>
        <w:widowControl w:val="0"/>
        <w:autoSpaceDE w:val="0"/>
        <w:autoSpaceDN w:val="0"/>
        <w:adjustRightInd w:val="0"/>
        <w:jc w:val="center"/>
        <w:rPr>
          <w:rFonts w:ascii="Calibri" w:hAnsi="Calibri" w:cs="Calibri"/>
          <w:b/>
          <w:bCs/>
        </w:rPr>
      </w:pPr>
    </w:p>
    <w:p w:rsidR="00E8045C" w:rsidRDefault="00E8045C">
      <w:pPr>
        <w:widowControl w:val="0"/>
        <w:autoSpaceDE w:val="0"/>
        <w:autoSpaceDN w:val="0"/>
        <w:adjustRightInd w:val="0"/>
        <w:jc w:val="center"/>
        <w:rPr>
          <w:rFonts w:ascii="Calibri" w:hAnsi="Calibri" w:cs="Calibri"/>
          <w:b/>
          <w:bCs/>
        </w:rPr>
      </w:pPr>
      <w:r>
        <w:rPr>
          <w:rFonts w:ascii="Calibri" w:hAnsi="Calibri" w:cs="Calibri"/>
          <w:b/>
          <w:bCs/>
        </w:rPr>
        <w:t>ОБЕСПЕЧЕНИЕ ОГНЕСТОЙКОСТИ ОБЪЕКТОВ ЗАЩИТЫ</w:t>
      </w:r>
    </w:p>
    <w:p w:rsidR="00E8045C" w:rsidRDefault="00E8045C">
      <w:pPr>
        <w:widowControl w:val="0"/>
        <w:autoSpaceDE w:val="0"/>
        <w:autoSpaceDN w:val="0"/>
        <w:adjustRightInd w:val="0"/>
        <w:jc w:val="center"/>
        <w:rPr>
          <w:rFonts w:ascii="Calibri" w:hAnsi="Calibri" w:cs="Calibri"/>
          <w:b/>
          <w:bCs/>
        </w:rPr>
      </w:pPr>
    </w:p>
    <w:p w:rsidR="00E8045C" w:rsidRPr="00E8045C" w:rsidRDefault="00E8045C">
      <w:pPr>
        <w:widowControl w:val="0"/>
        <w:autoSpaceDE w:val="0"/>
        <w:autoSpaceDN w:val="0"/>
        <w:adjustRightInd w:val="0"/>
        <w:jc w:val="center"/>
        <w:rPr>
          <w:rFonts w:ascii="Calibri" w:hAnsi="Calibri" w:cs="Calibri"/>
          <w:b/>
          <w:bCs/>
          <w:lang w:val="en-US"/>
        </w:rPr>
      </w:pPr>
      <w:r>
        <w:rPr>
          <w:rFonts w:ascii="Calibri" w:hAnsi="Calibri" w:cs="Calibri"/>
          <w:b/>
          <w:bCs/>
        </w:rPr>
        <w:t xml:space="preserve">SYSTEMS OF FIRE PROTECTION. </w:t>
      </w:r>
      <w:r w:rsidRPr="00E8045C">
        <w:rPr>
          <w:rFonts w:ascii="Calibri" w:hAnsi="Calibri" w:cs="Calibri"/>
          <w:b/>
          <w:bCs/>
          <w:lang w:val="en-US"/>
        </w:rPr>
        <w:t>FIRE-RESISTANCE SECURITY</w:t>
      </w:r>
    </w:p>
    <w:p w:rsidR="00E8045C" w:rsidRPr="00E8045C" w:rsidRDefault="00E8045C">
      <w:pPr>
        <w:widowControl w:val="0"/>
        <w:autoSpaceDE w:val="0"/>
        <w:autoSpaceDN w:val="0"/>
        <w:adjustRightInd w:val="0"/>
        <w:jc w:val="center"/>
        <w:rPr>
          <w:rFonts w:ascii="Calibri" w:hAnsi="Calibri" w:cs="Calibri"/>
          <w:b/>
          <w:bCs/>
          <w:lang w:val="en-US"/>
        </w:rPr>
      </w:pPr>
      <w:r w:rsidRPr="00E8045C">
        <w:rPr>
          <w:rFonts w:ascii="Calibri" w:hAnsi="Calibri" w:cs="Calibri"/>
          <w:b/>
          <w:bCs/>
          <w:lang w:val="en-US"/>
        </w:rPr>
        <w:t>OF PROTECTING UNITS</w:t>
      </w:r>
    </w:p>
    <w:p w:rsidR="00E8045C" w:rsidRPr="00E8045C" w:rsidRDefault="00E8045C">
      <w:pPr>
        <w:widowControl w:val="0"/>
        <w:autoSpaceDE w:val="0"/>
        <w:autoSpaceDN w:val="0"/>
        <w:adjustRightInd w:val="0"/>
        <w:jc w:val="center"/>
        <w:rPr>
          <w:rFonts w:ascii="Calibri" w:hAnsi="Calibri" w:cs="Calibri"/>
          <w:b/>
          <w:bCs/>
          <w:lang w:val="en-US"/>
        </w:rPr>
      </w:pPr>
    </w:p>
    <w:p w:rsidR="00E8045C" w:rsidRDefault="00E8045C">
      <w:pPr>
        <w:widowControl w:val="0"/>
        <w:autoSpaceDE w:val="0"/>
        <w:autoSpaceDN w:val="0"/>
        <w:adjustRightInd w:val="0"/>
        <w:jc w:val="center"/>
        <w:rPr>
          <w:rFonts w:ascii="Calibri" w:hAnsi="Calibri" w:cs="Calibri"/>
          <w:b/>
          <w:bCs/>
        </w:rPr>
      </w:pPr>
      <w:r>
        <w:rPr>
          <w:rFonts w:ascii="Calibri" w:hAnsi="Calibri" w:cs="Calibri"/>
          <w:b/>
          <w:bCs/>
        </w:rPr>
        <w:t>СП 2.13130.2009</w:t>
      </w:r>
    </w:p>
    <w:p w:rsidR="00E8045C" w:rsidRDefault="00E8045C">
      <w:pPr>
        <w:widowControl w:val="0"/>
        <w:autoSpaceDE w:val="0"/>
        <w:autoSpaceDN w:val="0"/>
        <w:adjustRightInd w:val="0"/>
        <w:jc w:val="center"/>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1" w:name="Par19"/>
      <w:bookmarkEnd w:id="1"/>
      <w:r>
        <w:rPr>
          <w:rFonts w:ascii="Calibri" w:hAnsi="Calibri" w:cs="Calibri"/>
        </w:rPr>
        <w:t>Предисловие</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5"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сводов правил - </w:t>
      </w:r>
      <w:hyperlink r:id="rId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 порядке разработки и утверждения сводов правил" от 19 ноября 2008 г. N 858.</w:t>
      </w:r>
    </w:p>
    <w:p w:rsidR="00E8045C" w:rsidRDefault="00E8045C">
      <w:pPr>
        <w:widowControl w:val="0"/>
        <w:autoSpaceDE w:val="0"/>
        <w:autoSpaceDN w:val="0"/>
        <w:adjustRightInd w:val="0"/>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2" w:name="Par23"/>
      <w:bookmarkEnd w:id="2"/>
      <w:r>
        <w:rPr>
          <w:rFonts w:ascii="Calibri" w:hAnsi="Calibri" w:cs="Calibri"/>
        </w:rPr>
        <w:t>Сведения о Своде правил</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1. Разработан ФГУ ВНИИПО МЧС России.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2. Внесен Техническим комитетом по стандартизации ТК 274 "Пожарная безопасность".</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3. Утвержден и введен в действие Приказом МЧС России от 25 марта 2009 г. N 172.</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4. Зарегистрирован Федеральным агентством по техническому регулированию и метрологии.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 Введен впервые.</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E8045C" w:rsidRDefault="00E8045C">
      <w:pPr>
        <w:widowControl w:val="0"/>
        <w:autoSpaceDE w:val="0"/>
        <w:autoSpaceDN w:val="0"/>
        <w:adjustRightInd w:val="0"/>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3" w:name="Par33"/>
      <w:bookmarkEnd w:id="3"/>
      <w:r>
        <w:rPr>
          <w:rFonts w:ascii="Calibri" w:hAnsi="Calibri" w:cs="Calibri"/>
        </w:rPr>
        <w:t>Введение</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Настоящий Свод правил разработан в соответствии с требованиями Федерального закона от 22 июля 2008 г. N 123-ФЗ "Технический регламент о требованиях пожарной безопасности" (</w:t>
      </w:r>
      <w:hyperlink r:id="rId7" w:history="1">
        <w:r>
          <w:rPr>
            <w:rFonts w:ascii="Calibri" w:hAnsi="Calibri" w:cs="Calibri"/>
            <w:color w:val="0000FF"/>
          </w:rPr>
          <w:t>ст. 1 п. 2 (2)</w:t>
        </w:r>
      </w:hyperlink>
      <w:r>
        <w:rPr>
          <w:rFonts w:ascii="Calibri" w:hAnsi="Calibri" w:cs="Calibri"/>
        </w:rPr>
        <w:t xml:space="preserve">, </w:t>
      </w:r>
      <w:hyperlink r:id="rId8" w:history="1">
        <w:r>
          <w:rPr>
            <w:rFonts w:ascii="Calibri" w:hAnsi="Calibri" w:cs="Calibri"/>
            <w:color w:val="0000FF"/>
          </w:rPr>
          <w:t>ст. 4 пп. 1 (1)</w:t>
        </w:r>
      </w:hyperlink>
      <w:r>
        <w:rPr>
          <w:rFonts w:ascii="Calibri" w:hAnsi="Calibri" w:cs="Calibri"/>
        </w:rPr>
        <w:t xml:space="preserve">, </w:t>
      </w:r>
      <w:hyperlink r:id="rId9" w:history="1">
        <w:r>
          <w:rPr>
            <w:rFonts w:ascii="Calibri" w:hAnsi="Calibri" w:cs="Calibri"/>
            <w:color w:val="0000FF"/>
          </w:rPr>
          <w:t>3</w:t>
        </w:r>
      </w:hyperlink>
      <w:r>
        <w:rPr>
          <w:rFonts w:ascii="Calibri" w:hAnsi="Calibri" w:cs="Calibri"/>
        </w:rPr>
        <w:t>) и предназначен для разъяснения порядка применения требований указанного ФЗ в части обеспечения огнестойкости объектов защиты.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Положения настоящего Свода правил применяются при реализации требований </w:t>
      </w:r>
      <w:hyperlink r:id="rId10" w:history="1">
        <w:r>
          <w:rPr>
            <w:rFonts w:ascii="Calibri" w:hAnsi="Calibri" w:cs="Calibri"/>
            <w:color w:val="0000FF"/>
          </w:rPr>
          <w:t>ст. 6 п. 3</w:t>
        </w:r>
      </w:hyperlink>
      <w:r>
        <w:rPr>
          <w:rFonts w:ascii="Calibri" w:hAnsi="Calibri" w:cs="Calibri"/>
        </w:rPr>
        <w:t xml:space="preserve">, </w:t>
      </w:r>
      <w:hyperlink r:id="rId11" w:history="1">
        <w:r>
          <w:rPr>
            <w:rFonts w:ascii="Calibri" w:hAnsi="Calibri" w:cs="Calibri"/>
            <w:color w:val="0000FF"/>
          </w:rPr>
          <w:t>ст. 13 п. 15</w:t>
        </w:r>
      </w:hyperlink>
      <w:r>
        <w:rPr>
          <w:rFonts w:ascii="Calibri" w:hAnsi="Calibri" w:cs="Calibri"/>
        </w:rPr>
        <w:t xml:space="preserve">, </w:t>
      </w:r>
      <w:hyperlink r:id="rId12" w:history="1">
        <w:r>
          <w:rPr>
            <w:rFonts w:ascii="Calibri" w:hAnsi="Calibri" w:cs="Calibri"/>
            <w:color w:val="0000FF"/>
          </w:rPr>
          <w:t>ст. 32 п. 2</w:t>
        </w:r>
      </w:hyperlink>
      <w:r>
        <w:rPr>
          <w:rFonts w:ascii="Calibri" w:hAnsi="Calibri" w:cs="Calibri"/>
        </w:rPr>
        <w:t xml:space="preserve">, </w:t>
      </w:r>
      <w:hyperlink r:id="rId13" w:history="1">
        <w:r>
          <w:rPr>
            <w:rFonts w:ascii="Calibri" w:hAnsi="Calibri" w:cs="Calibri"/>
            <w:color w:val="0000FF"/>
          </w:rPr>
          <w:t>ст. 35 п. 4</w:t>
        </w:r>
      </w:hyperlink>
      <w:r>
        <w:rPr>
          <w:rFonts w:ascii="Calibri" w:hAnsi="Calibri" w:cs="Calibri"/>
        </w:rPr>
        <w:t xml:space="preserve">, </w:t>
      </w:r>
      <w:hyperlink r:id="rId14" w:history="1">
        <w:r>
          <w:rPr>
            <w:rFonts w:ascii="Calibri" w:hAnsi="Calibri" w:cs="Calibri"/>
            <w:color w:val="0000FF"/>
          </w:rPr>
          <w:t>ст. 36 п. 3</w:t>
        </w:r>
      </w:hyperlink>
      <w:r>
        <w:rPr>
          <w:rFonts w:ascii="Calibri" w:hAnsi="Calibri" w:cs="Calibri"/>
        </w:rPr>
        <w:t xml:space="preserve">, </w:t>
      </w:r>
      <w:hyperlink r:id="rId15" w:history="1">
        <w:r>
          <w:rPr>
            <w:rFonts w:ascii="Calibri" w:hAnsi="Calibri" w:cs="Calibri"/>
            <w:color w:val="0000FF"/>
          </w:rPr>
          <w:t>ст. 57 п. 2</w:t>
        </w:r>
      </w:hyperlink>
      <w:r>
        <w:rPr>
          <w:rFonts w:ascii="Calibri" w:hAnsi="Calibri" w:cs="Calibri"/>
        </w:rPr>
        <w:t xml:space="preserve">, </w:t>
      </w:r>
      <w:hyperlink r:id="rId16" w:history="1">
        <w:r>
          <w:rPr>
            <w:rFonts w:ascii="Calibri" w:hAnsi="Calibri" w:cs="Calibri"/>
            <w:color w:val="0000FF"/>
          </w:rPr>
          <w:t>ст. 64 п. 2</w:t>
        </w:r>
      </w:hyperlink>
      <w:r>
        <w:rPr>
          <w:rFonts w:ascii="Calibri" w:hAnsi="Calibri" w:cs="Calibri"/>
        </w:rPr>
        <w:t xml:space="preserve">, </w:t>
      </w:r>
      <w:hyperlink r:id="rId17" w:history="1">
        <w:r>
          <w:rPr>
            <w:rFonts w:ascii="Calibri" w:hAnsi="Calibri" w:cs="Calibri"/>
            <w:color w:val="0000FF"/>
          </w:rPr>
          <w:t>ст. 87 пп. 9</w:t>
        </w:r>
      </w:hyperlink>
      <w:r>
        <w:rPr>
          <w:rFonts w:ascii="Calibri" w:hAnsi="Calibri" w:cs="Calibri"/>
        </w:rPr>
        <w:t xml:space="preserve">, </w:t>
      </w:r>
      <w:hyperlink r:id="rId18" w:history="1">
        <w:r>
          <w:rPr>
            <w:rFonts w:ascii="Calibri" w:hAnsi="Calibri" w:cs="Calibri"/>
            <w:color w:val="0000FF"/>
          </w:rPr>
          <w:t>10</w:t>
        </w:r>
      </w:hyperlink>
      <w:r>
        <w:rPr>
          <w:rFonts w:ascii="Calibri" w:hAnsi="Calibri" w:cs="Calibri"/>
        </w:rPr>
        <w:t xml:space="preserve">, </w:t>
      </w:r>
      <w:hyperlink r:id="rId19" w:history="1">
        <w:r>
          <w:rPr>
            <w:rFonts w:ascii="Calibri" w:hAnsi="Calibri" w:cs="Calibri"/>
            <w:color w:val="0000FF"/>
          </w:rPr>
          <w:t>ст. 147 п. 5 (4)</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Настоящий Свод правил носит рекомендательный характер и подлежит применению при: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определении необходимости выполнения расчета пожарного риска для объекта защиты в соответствии со </w:t>
      </w:r>
      <w:hyperlink r:id="rId20" w:history="1">
        <w:r>
          <w:rPr>
            <w:rFonts w:ascii="Calibri" w:hAnsi="Calibri" w:cs="Calibri"/>
            <w:color w:val="0000FF"/>
          </w:rPr>
          <w:t>ст. 6</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составлении декларации пожарной безопасности в соответствии со </w:t>
      </w:r>
      <w:hyperlink r:id="rId21" w:history="1">
        <w:r>
          <w:rPr>
            <w:rFonts w:ascii="Calibri" w:hAnsi="Calibri" w:cs="Calibri"/>
            <w:color w:val="0000FF"/>
          </w:rPr>
          <w:t>ст. 64 п. 2</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оценке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в соответствии со </w:t>
      </w:r>
      <w:hyperlink r:id="rId22" w:history="1">
        <w:r>
          <w:rPr>
            <w:rFonts w:ascii="Calibri" w:hAnsi="Calibri" w:cs="Calibri"/>
            <w:color w:val="0000FF"/>
          </w:rPr>
          <w:t>ст. 144 п. 1</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разработке и введение в действие новых стандартов на методы определения пожарно-технических </w:t>
      </w:r>
      <w:r>
        <w:rPr>
          <w:rFonts w:ascii="Calibri" w:hAnsi="Calibri" w:cs="Calibri"/>
        </w:rPr>
        <w:lastRenderedPageBreak/>
        <w:t>показателей строительной продукции необходимо устанавливать эти показатели в соответствии с классификацией, принятой в настоящем Своде правил.</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4" w:name="Par43"/>
      <w:bookmarkEnd w:id="4"/>
      <w:r>
        <w:rPr>
          <w:rFonts w:ascii="Calibri" w:hAnsi="Calibri" w:cs="Calibri"/>
        </w:rPr>
        <w:t>1. Область применения</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1.1. Настоящий Свод правил разработан в соответствии со </w:t>
      </w:r>
      <w:hyperlink r:id="rId23" w:history="1">
        <w:r>
          <w:rPr>
            <w:rFonts w:ascii="Calibri" w:hAnsi="Calibri" w:cs="Calibri"/>
            <w:color w:val="0000FF"/>
          </w:rPr>
          <w:t>статьей 87</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общие требования по обеспечению огнестойкости объектов защиты, в том числе зданий, сооружений, строений и пожарных отсеков (далее - объекты защиты), на этапах их проектирования, строительства, капитального ремонта и реконструкции, а также иных работ,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при изменении класса функциональной пожарной опасности.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1.2. 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Сводом правил.</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1.3. Противопожарные нормы и требования системы нормативных документов в строительстве должны основываться на требованиях настоящего Свода правил.</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Наряду с настоящими Сводом правил должны соблюдаться противопожарные требования, изложенные в других нормативных документах по пожарной безопасности, утвержденных в установленном порядке.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пожарной защиты отдельных видов объектов защиты.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1.4. Для зданий, на которые отсутствуют требования пожарной безопасности, а также для зданий класса функциональной пожарной опасности Ф1.3 высотой более 75 м &lt;*&gt;, зданий других классов функциональной пожарной опасности высотой более 50 м и зданий с числом подземных этажей более одного, а также для зданий, перечисленных в </w:t>
      </w:r>
      <w:hyperlink r:id="rId24" w:history="1">
        <w:r>
          <w:rPr>
            <w:rFonts w:ascii="Calibri" w:hAnsi="Calibri" w:cs="Calibri"/>
            <w:color w:val="0000FF"/>
          </w:rPr>
          <w:t>ст. 48.1</w:t>
        </w:r>
      </w:hyperlink>
      <w:r>
        <w:rPr>
          <w:rFonts w:ascii="Calibri" w:hAnsi="Calibri" w:cs="Calibri"/>
        </w:rPr>
        <w:t xml:space="preserve"> Градостроительного кодекса, кроме соблюдения требований настоящего свода правил в соответствии с положениями </w:t>
      </w:r>
      <w:hyperlink r:id="rId25" w:history="1">
        <w:r>
          <w:rPr>
            <w:rFonts w:ascii="Calibri" w:hAnsi="Calibri" w:cs="Calibri"/>
            <w:color w:val="0000FF"/>
          </w:rPr>
          <w:t>п. 2 ст. 78</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(далее - N 123-ФЗ), должны быть разработаны специальные технические условия, отражающие специфику их противопожарной защиты, включая комплекс дополнительных инженерно-технических и организационных мероприятий. Специальные технические условия должны обосновываться необходимыми расчетами.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&lt;*&gt; Здесь и далее, кроме специально оговоренных случаев,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1.5. Разрешение на отступления от противопожарных требований строительных норм и правил по конкретным объектам в обоснованных случаях производится при наличии мероприятий, компенсирующих эти отступления в порядке, установленном для специальных технических условий.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Отдельные (новые) технические решения, обеспечивающие требуемый уровень безопасности людей при пожаре и направленные на выполнение противопожарных требований за счет применения новой техники и технологий, могут применяться при согласовании в порядке, установленном для специальных технических условий с указанием области применения.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1.6.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действующие нормативные документы по пожарной безопасности в соответствии с новым назначением этих зданий или помещений.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1.7. Настоящий Свод правил может быть использован при разработке специальных технических условий на проектирование и строительство зданий.</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5" w:name="Par58"/>
      <w:bookmarkEnd w:id="5"/>
      <w:r>
        <w:rPr>
          <w:rFonts w:ascii="Calibri" w:hAnsi="Calibri" w:cs="Calibri"/>
        </w:rPr>
        <w:t>2. Нормативные ссылки</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использованы ссылки на следующие стандарты: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30247.0-94. Конструкции строительные. Методы испытаний на огнестойкость. Общие требования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30247.1-94. Конструкции строительные. Методы испытаний на огнестойкость. Несущие и ограждающие конструкции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lastRenderedPageBreak/>
        <w:t>ГОСТ 30247.3-2002. Конструкции строительные. Методы испытаний на огнестойкость. Двери шахт лифтов</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30403-96. Конструкции строительные. Метод определения пожарной опасности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31251-2003. Конструкции строительные. Методы определения пожарной опасности. Стены наружные с внешней стороны</w:t>
      </w:r>
    </w:p>
    <w:p w:rsidR="00E8045C" w:rsidRDefault="00E8045C">
      <w:pPr>
        <w:widowControl w:val="0"/>
        <w:autoSpaceDE w:val="0"/>
        <w:autoSpaceDN w:val="0"/>
        <w:adjustRightInd w:val="0"/>
        <w:ind w:firstLine="540"/>
        <w:jc w:val="both"/>
        <w:rPr>
          <w:rFonts w:ascii="Calibri" w:hAnsi="Calibri" w:cs="Calibri"/>
        </w:rPr>
      </w:pPr>
      <w:hyperlink r:id="rId26" w:history="1">
        <w:r>
          <w:rPr>
            <w:rFonts w:ascii="Calibri" w:hAnsi="Calibri" w:cs="Calibri"/>
            <w:color w:val="0000FF"/>
          </w:rPr>
          <w:t>ГОСТ 51136-2008</w:t>
        </w:r>
      </w:hyperlink>
      <w:r>
        <w:rPr>
          <w:rFonts w:ascii="Calibri" w:hAnsi="Calibri" w:cs="Calibri"/>
        </w:rPr>
        <w:t>. Стекла защитные многослойные. Общие технические условия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Р 53292-2009. Огнезащитные составы и вещества для древесины и материалов на ее основе. Общие требования. Методы испытаний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Р 53295-2009. Средства огнезащиты для стальных конструкций. Общие требования. Метод определения огнезащитной эффективности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Р 53298-2009. Потолки подвесные. Метод испытания на огнестойкость</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Р 53306-2009. Узлы пересечения ограждающих строительных конструкций трубопроводами из полимерных материалов. Метод испытания на огнестойкость</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Р 53307-2009. Конструкции строительные. Противопожарные двери и ворота. Метод испытаний на огнестойкость</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ГОСТ Р 53308-2009. Конструкции строительные. Светопрозрачные ограждающие конструкции и заполнения проемов. Метод испытаний на огнестойкость</w:t>
      </w:r>
    </w:p>
    <w:p w:rsidR="00E8045C" w:rsidRDefault="00E8045C">
      <w:pPr>
        <w:widowControl w:val="0"/>
        <w:autoSpaceDE w:val="0"/>
        <w:autoSpaceDN w:val="0"/>
        <w:adjustRightInd w:val="0"/>
        <w:ind w:firstLine="540"/>
        <w:jc w:val="both"/>
        <w:rPr>
          <w:rFonts w:ascii="Calibri" w:hAnsi="Calibri" w:cs="Calibri"/>
        </w:rPr>
      </w:pPr>
      <w:hyperlink r:id="rId27" w:history="1">
        <w:r>
          <w:rPr>
            <w:rFonts w:ascii="Calibri" w:hAnsi="Calibri" w:cs="Calibri"/>
            <w:color w:val="0000FF"/>
          </w:rPr>
          <w:t>ГОСТ Р 53309-2009</w:t>
        </w:r>
      </w:hyperlink>
      <w:r>
        <w:rPr>
          <w:rFonts w:ascii="Calibri" w:hAnsi="Calibri" w:cs="Calibri"/>
        </w:rPr>
        <w:t>. Здания и фрагменты зданий. Метод натурных огневых испытаний. Общие требования.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6" w:name="Par76"/>
      <w:bookmarkEnd w:id="6"/>
      <w:r>
        <w:rPr>
          <w:rFonts w:ascii="Calibri" w:hAnsi="Calibri" w:cs="Calibri"/>
        </w:rPr>
        <w:t>3. Термины и определения</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В настоящем Своде правил, за исключением специально оговоренных случаев, приняты термины и определения, приведенные в </w:t>
      </w:r>
      <w:hyperlink r:id="rId28" w:history="1">
        <w:r>
          <w:rPr>
            <w:rFonts w:ascii="Calibri" w:hAnsi="Calibri" w:cs="Calibri"/>
            <w:color w:val="0000FF"/>
          </w:rPr>
          <w:t>ст. 2</w:t>
        </w:r>
      </w:hyperlink>
      <w:r>
        <w:rPr>
          <w:rFonts w:ascii="Calibri" w:hAnsi="Calibri" w:cs="Calibri"/>
        </w:rPr>
        <w:t xml:space="preserve"> N 123-ФЗ, а также следующие термины с соответствующими определениями.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3.1. Огнестойкость строительной конструкции: способность строительной конструкции сохранять несущие и (или) ограждающие функции в условиях пожара.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3.2. Фактическая огнестойкость строительной конструкции: время от возникновения пожара до наступления одного из нормируемых для данной конструкции предельных состояний по огнестойкости.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3.3. Эквивалентная продолжительность пожара: продолжительность стандартных испытаний, воздействие которых на строительную конструкцию аналогично воздействию "реального" пожара.</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7" w:name="Par83"/>
      <w:bookmarkEnd w:id="7"/>
      <w:r>
        <w:rPr>
          <w:rFonts w:ascii="Calibri" w:hAnsi="Calibri" w:cs="Calibri"/>
        </w:rPr>
        <w:t>4. Основные положения</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4.1. В процессе проектирования объектов защиты характеристики огнестойкости и пожарной опасности объектов защиты должны определяться в соответствии с требованиями </w:t>
      </w:r>
      <w:hyperlink r:id="rId29" w:history="1">
        <w:r>
          <w:rPr>
            <w:rFonts w:ascii="Calibri" w:hAnsi="Calibri" w:cs="Calibri"/>
            <w:color w:val="0000FF"/>
          </w:rPr>
          <w:t>статей 87</w:t>
        </w:r>
      </w:hyperlink>
      <w:r>
        <w:rPr>
          <w:rFonts w:ascii="Calibri" w:hAnsi="Calibri" w:cs="Calibri"/>
        </w:rPr>
        <w:t xml:space="preserve"> и </w:t>
      </w:r>
      <w:hyperlink r:id="rId30" w:history="1">
        <w:r>
          <w:rPr>
            <w:rFonts w:ascii="Calibri" w:hAnsi="Calibri" w:cs="Calibri"/>
            <w:color w:val="0000FF"/>
          </w:rPr>
          <w:t>88</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4.2. В процессе строительства необходимо обеспечить приоритетное выполнение противопожарных мероприятий, предусмотренных проектом, разработанным в соответствии с действующими нормативными документами по пожарной безопасности и утвержденным в установленном порядке.</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4.3. В процессе эксплуатации следует:</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обеспечить содержание здания и состояние строительных конструкций в соответствии с требованиями проектной и технической документации на них;</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не допускать изменений конструктивных, объемно-планировочных и инженерно-технических решений без проекта, разработанного в соответствии с действующими нормативными документами по пожарной безопасности и утвержденного в установленном порядке;</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 проведении ремонтных работ не допускать применения конструкций и материалов, не отвечающих требованиям действующих норм.</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8" w:name="Par92"/>
      <w:bookmarkEnd w:id="8"/>
      <w:r>
        <w:rPr>
          <w:rFonts w:ascii="Calibri" w:hAnsi="Calibri" w:cs="Calibri"/>
        </w:rPr>
        <w:t>5. Пожарно-техническая классификация</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9" w:name="Par94"/>
      <w:bookmarkEnd w:id="9"/>
      <w:r>
        <w:rPr>
          <w:rFonts w:ascii="Calibri" w:hAnsi="Calibri" w:cs="Calibri"/>
        </w:rPr>
        <w:t>5.1. Общие положения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lastRenderedPageBreak/>
        <w:t>5.1.1. Пожарно-техническая классификация предназначается для установления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5.1.2. Строительные конструкции классифицируются по огнестойкости и пожарной опасности.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Классификация строительных конструкций и противопожарных преград осуществляется в соответствии с требованиями </w:t>
      </w:r>
      <w:hyperlink r:id="rId31" w:history="1">
        <w:r>
          <w:rPr>
            <w:rFonts w:ascii="Calibri" w:hAnsi="Calibri" w:cs="Calibri"/>
            <w:color w:val="0000FF"/>
          </w:rPr>
          <w:t>ст. 35</w:t>
        </w:r>
      </w:hyperlink>
      <w:r>
        <w:rPr>
          <w:rFonts w:ascii="Calibri" w:hAnsi="Calibri" w:cs="Calibri"/>
        </w:rPr>
        <w:t xml:space="preserve"> - </w:t>
      </w:r>
      <w:hyperlink r:id="rId32" w:history="1">
        <w:r>
          <w:rPr>
            <w:rFonts w:ascii="Calibri" w:hAnsi="Calibri" w:cs="Calibri"/>
            <w:color w:val="0000FF"/>
          </w:rPr>
          <w:t>37</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Пожарно-техническая классификация зданий и сооружений, строений и пожарных отсеков по конструктивной пожарной опасности, определяемая исходя из степени участия строительных конструкций в развитии пожара и образовании опасных факторов пожара, осуществляется в соответствии с требованиями </w:t>
      </w:r>
      <w:hyperlink r:id="rId33" w:history="1">
        <w:r>
          <w:rPr>
            <w:rFonts w:ascii="Calibri" w:hAnsi="Calibri" w:cs="Calibri"/>
            <w:color w:val="0000FF"/>
          </w:rPr>
          <w:t>ст. 31</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10" w:name="Par100"/>
      <w:bookmarkEnd w:id="10"/>
      <w:r>
        <w:rPr>
          <w:rFonts w:ascii="Calibri" w:hAnsi="Calibri" w:cs="Calibri"/>
        </w:rPr>
        <w:t>5.2. Строительные конструкции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5.2.1. Предел огнестойкости строительных конструкций устанавливается по времени (в минутах) от начала огневого испытания при стандартном температурном режиме до наступления одного из нормируемых для данной конструкции предельных состояний по огнестойкости, перечисленных в </w:t>
      </w:r>
      <w:hyperlink r:id="rId34" w:history="1">
        <w:r>
          <w:rPr>
            <w:rFonts w:ascii="Calibri" w:hAnsi="Calibri" w:cs="Calibri"/>
            <w:color w:val="0000FF"/>
          </w:rPr>
          <w:t>п. 2 ст. 35</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Пределы огнестойкости строительных конструкций и их условные обозначения устанавливают по ГОСТ 30247, </w:t>
      </w:r>
      <w:hyperlink r:id="rId35" w:history="1">
        <w:r>
          <w:rPr>
            <w:rFonts w:ascii="Calibri" w:hAnsi="Calibri" w:cs="Calibri"/>
            <w:color w:val="0000FF"/>
          </w:rPr>
          <w:t>ГОСТ 51136</w:t>
        </w:r>
      </w:hyperlink>
      <w:r>
        <w:rPr>
          <w:rFonts w:ascii="Calibri" w:hAnsi="Calibri" w:cs="Calibri"/>
        </w:rPr>
        <w:t>, ГОСТ Р 53307 и ГОСТ Р 53308.</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узлов крепления и сочленения строительных конструкций должен быть не ниже требуемого предела огнестойкости самих конструкций.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5.2.2. Класс пожарной опасности строительных конструкций устанавливают по ГОСТ 30403, ГОСТ 31251, ГОСТ 30403 и ГОСТ 31251.</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5.2.3. Узлы пересечения кабелями и трубопроводами ограждающих конструкций с нормируемыми пределами огнестойкости и пожарной опасностью не должны снижать требуемых пожарно-технических показателей конструкций. Их огнестойкость устанавливают по ГОСТ Р 53306. Заделку неплотностей следует осуществлять средствами огнезащиты.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5.2.4. Эффективность средств огнезащиты, применяемых для снижения пожарной опасности материалов, должна оцениваться посредством испытаний для определения показателей пожарной опасности строительных материалов, установленных в </w:t>
      </w:r>
      <w:hyperlink r:id="rId36" w:history="1">
        <w:r>
          <w:rPr>
            <w:rFonts w:ascii="Calibri" w:hAnsi="Calibri" w:cs="Calibri"/>
            <w:color w:val="0000FF"/>
          </w:rPr>
          <w:t>ст. 13</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Эффективность средств огнезащиты, применяемых для обеспечения требуемых пределов огнестойкости конструкций, должна оцениваться посредством испытаний для определения пределов огнестойкости строительных конструкций, установленных в </w:t>
      </w:r>
      <w:hyperlink r:id="rId37" w:history="1">
        <w:r>
          <w:rPr>
            <w:rFonts w:ascii="Calibri" w:hAnsi="Calibri" w:cs="Calibri"/>
            <w:color w:val="0000FF"/>
          </w:rPr>
          <w:t>ст. 35</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Эффективность средств огнезащиты оценивается по ГОСТ Р 53292 и ГОСТ Р 53295. Пределы огнестойкости строительных конструкций с огнезащитой и их класс пожарной опасности устанавливают по ГОСТ 30247 и ГОСТ 30403.</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5.2.5. Подвесные потолки, применяемые для повышения пределов огнестойкости перекрытий и покрытий, по пожарной опасности должны соответствовать требованиям, предъявляемым к этим перекрытиям и покрытиям.</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Пределы огнестойкости подвесных потолков устанавливают по ГОСТ Р 53298. Предел огнестойкости перекрытий и покрытий с подвесными потолками устанавливают по ГОСТ 30247.1.</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Противопожарные перегородки в помещениях с подвесными потолками должны разделять пространство над ними.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В пространстве за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жидкостей и материалов.</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Подвесные потолки не допускается предусматривать в помещениях категорий А и Б.</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11" w:name="Par115"/>
      <w:bookmarkEnd w:id="11"/>
      <w:r>
        <w:rPr>
          <w:rFonts w:ascii="Calibri" w:hAnsi="Calibri" w:cs="Calibri"/>
        </w:rPr>
        <w:t>5.3. Противопожарные преграды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5.3.1. К строительным конструкциям, выполняющим функции противопожарных преград в пределах зданий, строений, сооружений и пожарных отсеков, относятся противопожарные стены, перегородки и перекрытия, противопожарные занавесы, шторы и экраны.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5.3.2.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ограждающей части;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конструкций, обеспечивающих устойчивость преграды;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конструкций, на которые она опирается;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узлов крепления и сочленения конструкций между собой.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Пределы огнестойкости конструкций, обеспечивающих устойчивость преграды, конструкций, на которые </w:t>
      </w:r>
      <w:r>
        <w:rPr>
          <w:rFonts w:ascii="Calibri" w:hAnsi="Calibri" w:cs="Calibri"/>
        </w:rPr>
        <w:lastRenderedPageBreak/>
        <w:t>она опирается, и узлов крепления и сочленения конструкций между собой по признаку R, должны быть не менее требуемого предела огнестойкости ограждающей части противопожарной преграды.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Пожарная опасность противопожарной преграды определяется пожарной опасностью ее ограждающей части с узлами крепления и конструкций, обеспечивающих устойчивость преграды.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5.3.3. Противопожарные преграды в зависимости от предела огнестойкости их ограждающей части подразделяются на типы согласно </w:t>
      </w:r>
      <w:hyperlink r:id="rId38" w:history="1">
        <w:r>
          <w:rPr>
            <w:rFonts w:ascii="Calibri" w:hAnsi="Calibri" w:cs="Calibri"/>
            <w:color w:val="0000FF"/>
          </w:rPr>
          <w:t>таблице 23</w:t>
        </w:r>
      </w:hyperlink>
      <w:r>
        <w:rPr>
          <w:rFonts w:ascii="Calibri" w:hAnsi="Calibri" w:cs="Calibri"/>
        </w:rPr>
        <w:t xml:space="preserve"> N 123-ФЗ, заполнения проемов в противопожарных преградах, противопожарные двери, ворота, люки, клапаны, окна, занавесы - </w:t>
      </w:r>
      <w:hyperlink r:id="rId39" w:history="1">
        <w:r>
          <w:rPr>
            <w:rFonts w:ascii="Calibri" w:hAnsi="Calibri" w:cs="Calibri"/>
            <w:color w:val="0000FF"/>
          </w:rPr>
          <w:t>таблице 24</w:t>
        </w:r>
      </w:hyperlink>
      <w:r>
        <w:rPr>
          <w:rFonts w:ascii="Calibri" w:hAnsi="Calibri" w:cs="Calibri"/>
        </w:rPr>
        <w:t xml:space="preserve"> N 123-ФЗ, тамбур-шлюзы, предусматриваемые в проемах противопожарных преград, - </w:t>
      </w:r>
      <w:hyperlink r:id="rId40" w:history="1">
        <w:r>
          <w:rPr>
            <w:rFonts w:ascii="Calibri" w:hAnsi="Calibri" w:cs="Calibri"/>
            <w:color w:val="0000FF"/>
          </w:rPr>
          <w:t>таблице 25</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Перегородки и перекрытия тамбур-шлюзов должны быть противопожарными.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Противопожарные преграды должны быть класса К0. Допускается в специально оговоренных случаях применять противопожарные преграды 2 - 4-го типов класса К1.</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5.3.4. Общая площадь проемов в противопожарных преградах, за исключением ограждений лифтовых шахт, не должна превышать 25% их площади.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Не нормируется общая площадь проемов в противопожарных преградах, если предел огнестойкости заполнения проемов равен пределу огнестойкости данной преграды.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5.3.5. Заполнение проемов в противопожарных преградах должно выполняться, как правило, из негорючих материалов с пределом огнестойкости в соответствии с </w:t>
      </w:r>
      <w:hyperlink r:id="rId41" w:history="1">
        <w:r>
          <w:rPr>
            <w:rFonts w:ascii="Calibri" w:hAnsi="Calibri" w:cs="Calibri"/>
            <w:color w:val="0000FF"/>
          </w:rPr>
          <w:t>табл. 24</w:t>
        </w:r>
      </w:hyperlink>
      <w:r>
        <w:rPr>
          <w:rFonts w:ascii="Calibri" w:hAnsi="Calibri" w:cs="Calibri"/>
        </w:rPr>
        <w:t xml:space="preserve">, </w:t>
      </w:r>
      <w:hyperlink r:id="rId42" w:history="1">
        <w:r>
          <w:rPr>
            <w:rFonts w:ascii="Calibri" w:hAnsi="Calibri" w:cs="Calibri"/>
            <w:color w:val="0000FF"/>
          </w:rPr>
          <w:t>25</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12" w:name="Par131"/>
      <w:bookmarkEnd w:id="12"/>
      <w:r>
        <w:rPr>
          <w:rFonts w:ascii="Calibri" w:hAnsi="Calibri" w:cs="Calibri"/>
        </w:rPr>
        <w:t>5.4. Здания, пожарные отсеки, помещения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5.4.1. Здания, сооружения, а также пожарные отсеки (далее - здания) в соответствии с требованиями </w:t>
      </w:r>
      <w:hyperlink r:id="rId43" w:history="1">
        <w:r>
          <w:rPr>
            <w:rFonts w:ascii="Calibri" w:hAnsi="Calibri" w:cs="Calibri"/>
            <w:color w:val="0000FF"/>
          </w:rPr>
          <w:t>ст. 29</w:t>
        </w:r>
      </w:hyperlink>
      <w:r>
        <w:rPr>
          <w:rFonts w:ascii="Calibri" w:hAnsi="Calibri" w:cs="Calibri"/>
        </w:rPr>
        <w:t xml:space="preserve"> N 123-ФЗ подразделяются по степеням огнестойкости, классам конструктивной и функциональной пожарной опасности.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Для выделения пожарных отсеков применяются противопожарные стены и (или) перекрытия 1-го типа или устройство технических этажей, отделенных от смежных этажей противопожарными перекрытиями 2-го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Класс функциональной пожарной опасности здания и его частей определяется их назначением и тем, в какой мере безопасность людей в случае пожара находится под угрозой, с учетом их возраста, физического состояния, количества, возможного состояния пребывания (сна или бодрствования), вида основного функционального контингента.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Здания (сооружения, строения, пожарные отсеки и части зданий, сооружений, строений - помещения или группы помещений, функционально связанные между собой) подразделяются на классы по функциональной пожарной опасности согласно </w:t>
      </w:r>
      <w:hyperlink r:id="rId44" w:history="1">
        <w:r>
          <w:rPr>
            <w:rFonts w:ascii="Calibri" w:hAnsi="Calibri" w:cs="Calibri"/>
            <w:color w:val="0000FF"/>
          </w:rPr>
          <w:t>ст. 32</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5.4.2. Здания и пожарные отсеки подразделяются по степеням огнестойкости согласно </w:t>
      </w:r>
      <w:hyperlink r:id="rId45" w:history="1">
        <w:r>
          <w:rPr>
            <w:rFonts w:ascii="Calibri" w:hAnsi="Calibri" w:cs="Calibri"/>
            <w:color w:val="0000FF"/>
          </w:rPr>
          <w:t>таблице 21</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К несущим элементам здания относятся конструкции, обеспечивающие его общую устойчивость и геометрическую неизменяемость при пожаре, - несущие стены, колонны, рамы, арки и фермы (кроме арок и форм бесчердачных покрытий), а также конструкции, обеспечивающие их устойчивость в случае пожара - связи, диафрагмы жесткости, элементы перекрытий (балки, ригели или плиты).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В случаях, когда минимальный требуемый предел огнестойкости конструкции (за исключением конструкций в составе противопожарных преград) указан R 15 (RE 15, REI 15), допускается применять незащищенные стальные конструкции независимо от их фактического предела огнестойкости, за исключением случаев, когда предел огнестойкости несущих элементов здания по результатам испытаний составляет менее R 8.</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со </w:t>
      </w:r>
      <w:hyperlink r:id="rId46" w:history="1">
        <w:r>
          <w:rPr>
            <w:rFonts w:ascii="Calibri" w:hAnsi="Calibri" w:cs="Calibri"/>
            <w:color w:val="0000FF"/>
          </w:rPr>
          <w:t>ст. 87 п. 4</w:t>
        </w:r>
      </w:hyperlink>
      <w:r>
        <w:rPr>
          <w:rFonts w:ascii="Calibri" w:hAnsi="Calibri" w:cs="Calibri"/>
        </w:rPr>
        <w:t xml:space="preserve"> N 123-ФЗ в незадымляемых лестничных клетках типа Н1 допускается предусматривать лестничные площадки и марши с пределом огнестойкости R 15 класса пожарной опасности К0.</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5.4.3. Здания и пожарные отсеки по конструктивной пожарной опасности подразделяются на классы согласно </w:t>
      </w:r>
      <w:hyperlink r:id="rId47" w:history="1">
        <w:r>
          <w:rPr>
            <w:rFonts w:ascii="Calibri" w:hAnsi="Calibri" w:cs="Calibri"/>
            <w:color w:val="0000FF"/>
          </w:rPr>
          <w:t>таблице 22</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Пожарная опасность заполнения проемов в ограждающих конструкциях зданий (дверей, ворот, окон, люков), в том числе в противопожарных преградах, световых фонарей (в том числе зенитных), а также стропил и обрешетки чердачных покрытий не нормируется. Конструкции заполнения светопрозрачных проемов в покрытиях зданий классов конструктивной пожарной опасности С0 и С1 следует выполнять из негорючих материалов.</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5.4.4. При внедрении в практику строительства конструкций или конструктивных систем, для которых не может быть установлен предел огнестойкости или которые не могут быть отнесены к определенному классу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стандарта </w:t>
      </w:r>
      <w:hyperlink r:id="rId48" w:history="1">
        <w:r>
          <w:rPr>
            <w:rFonts w:ascii="Calibri" w:hAnsi="Calibri" w:cs="Calibri"/>
            <w:color w:val="0000FF"/>
          </w:rPr>
          <w:t>ГОСТ Р 53309</w:t>
        </w:r>
      </w:hyperlink>
      <w:r>
        <w:rPr>
          <w:rFonts w:ascii="Calibri" w:hAnsi="Calibri" w:cs="Calibri"/>
        </w:rPr>
        <w:t xml:space="preserve"> или комплексную расчетно-экспериментальную оценку огнестойкости или класса пожарной опасности.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В необходимых случаях допускается формировать требования к пределам огнестойкости строительных </w:t>
      </w:r>
      <w:r>
        <w:rPr>
          <w:rFonts w:ascii="Calibri" w:hAnsi="Calibri" w:cs="Calibri"/>
        </w:rPr>
        <w:lastRenderedPageBreak/>
        <w:t>конструкций объекта на основе данных об их фактической огнестойкости, полученной путем расчетов динамики развития пожара или экспериментальным путем на здании или его фрагменте с учетом эквивалентной продолжительности пожара и оценки эффективности технических решений по обеспечению огнестойкости строительных конструкций.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5.4.5. Противопожарные стены, разделяющие здание на пожарные отсеки, должны возводиться на всю высоту здания или до противопожарных перекрытий 1-го типа и обеспечивать нераспространение пожара в смежный по горизонтали пожарный отсек при обрушении конструкций здания со стороны очага пожара.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5.4.6. При разделении здания на пожарные отсеки противопожарной должна быть стена более высокого и более широкого отсека.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5.4.7. Противопожарные стены должны опираться на фундаменты или фундаментные балки и, как правило, пересекать все конструкции и этажи.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5.4.8. Противоположные стены допускается устанавливать непосредственно на конструкции каркаса здания или сооружения, выполненные из материалов группы НГ и отвечающие следующим требованиям:</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пределы огнестойкости конструкций, обеспечивающих устойчивость преграды, конструкций, на которые она опирается, и узлов крепления между ними по признаку R должны быть не менее требуемого предела огнестойкости ограждающей части противопожарной преграды;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огнестойкость узла крепления строительной конструкции должна быть не ниже требуемой огнестойкости самой конструкции.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5.4.9. Противопожарные стены должны возвышаться над кровлей не менее чем на 60 см, если хотя бы один из элементов чердачного или бесчердачного покрытия, за исключением кровли, выполнен из материалов групп Г3, Г4; не менее чем на 30 см, если элементы чердачного или бесчердачного покрытия, за исключением кровли, выполнены из материалов групп Г1, Г2.</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5.4.10. Противопожарные стены могут не возвышаться над кровлей, если все элементы чердачного или бесчердачного покрытия, за исключением кровли, выполнены из материалов группы НГ.</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5.4.11. Противопожарные стены в зданиях с наружными стенами классов пожарной опасности К1, К2 и К3 должны пересекать эти стены и выступать за наружную плоскость стены не менее чем на 30 см.</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5.4.12. При устройстве наружных стен из материалов группы НГ с ленточным остеклением противопожарные стены должны разделять остекление. При этом допускается, чтобы противопожарная стена не выступала за наружную плоскость стены.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5.4.13. Допускается в наружной части противопожарной стены размещать окна, двери и ворота с ненормируемыми пределами огнестойкости на расстоянии над кровлей примыкающего отсека не менее 8 м по вертикали и не менее 4 м от стен по горизонтали.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5.4.14. При примыкании наружных стен смежных пожарных отсеков под углом 135° и менее участки наружных стен, образующих этот угол, общей длиной на менее 4 м для смежных пожарных отсеков должны быть выполнены таким образом, чтобы они отвечали требованиям, предъявляемым к противопожарной стене.</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13" w:name="Par157"/>
      <w:bookmarkEnd w:id="13"/>
      <w:r>
        <w:rPr>
          <w:rFonts w:ascii="Calibri" w:hAnsi="Calibri" w:cs="Calibri"/>
        </w:rPr>
        <w:t>6. Определение требуемой степени огнестойкости зданий,</w:t>
      </w:r>
    </w:p>
    <w:p w:rsidR="00E8045C" w:rsidRDefault="00E8045C">
      <w:pPr>
        <w:widowControl w:val="0"/>
        <w:autoSpaceDE w:val="0"/>
        <w:autoSpaceDN w:val="0"/>
        <w:adjustRightInd w:val="0"/>
        <w:jc w:val="center"/>
        <w:rPr>
          <w:rFonts w:ascii="Calibri" w:hAnsi="Calibri" w:cs="Calibri"/>
        </w:rPr>
      </w:pPr>
      <w:r>
        <w:rPr>
          <w:rFonts w:ascii="Calibri" w:hAnsi="Calibri" w:cs="Calibri"/>
        </w:rPr>
        <w:t>сооружений, строений в зависимости от их этажности, класса</w:t>
      </w:r>
    </w:p>
    <w:p w:rsidR="00E8045C" w:rsidRDefault="00E8045C">
      <w:pPr>
        <w:widowControl w:val="0"/>
        <w:autoSpaceDE w:val="0"/>
        <w:autoSpaceDN w:val="0"/>
        <w:adjustRightInd w:val="0"/>
        <w:jc w:val="center"/>
        <w:rPr>
          <w:rFonts w:ascii="Calibri" w:hAnsi="Calibri" w:cs="Calibri"/>
        </w:rPr>
      </w:pPr>
      <w:r>
        <w:rPr>
          <w:rFonts w:ascii="Calibri" w:hAnsi="Calibri" w:cs="Calibri"/>
        </w:rPr>
        <w:t>функциональной пожарной опасности, площади пожарного отсека</w:t>
      </w:r>
    </w:p>
    <w:p w:rsidR="00E8045C" w:rsidRDefault="00E8045C">
      <w:pPr>
        <w:widowControl w:val="0"/>
        <w:autoSpaceDE w:val="0"/>
        <w:autoSpaceDN w:val="0"/>
        <w:adjustRightInd w:val="0"/>
        <w:jc w:val="center"/>
        <w:rPr>
          <w:rFonts w:ascii="Calibri" w:hAnsi="Calibri" w:cs="Calibri"/>
        </w:rPr>
      </w:pPr>
      <w:r>
        <w:rPr>
          <w:rFonts w:ascii="Calibri" w:hAnsi="Calibri" w:cs="Calibri"/>
        </w:rPr>
        <w:t>и пожарной опасности происходящих в них</w:t>
      </w:r>
    </w:p>
    <w:p w:rsidR="00E8045C" w:rsidRDefault="00E8045C">
      <w:pPr>
        <w:widowControl w:val="0"/>
        <w:autoSpaceDE w:val="0"/>
        <w:autoSpaceDN w:val="0"/>
        <w:adjustRightInd w:val="0"/>
        <w:jc w:val="center"/>
        <w:rPr>
          <w:rFonts w:ascii="Calibri" w:hAnsi="Calibri" w:cs="Calibri"/>
        </w:rPr>
      </w:pPr>
      <w:r>
        <w:rPr>
          <w:rFonts w:ascii="Calibri" w:hAnsi="Calibri" w:cs="Calibri"/>
        </w:rPr>
        <w:t>технологических процессов</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Выбор размеров здания и пожарных отсеков следует производить в зависимости от степени их огнестойкости, класса конструктивной и функциональной пожарной опасности.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 или должны быть разработаны специальные технические условия в соответствии с требованиями </w:t>
      </w:r>
      <w:hyperlink r:id="rId49" w:history="1">
        <w:r>
          <w:rPr>
            <w:rFonts w:ascii="Calibri" w:hAnsi="Calibri" w:cs="Calibri"/>
            <w:color w:val="0000FF"/>
          </w:rPr>
          <w:t>ст. 78</w:t>
        </w:r>
      </w:hyperlink>
      <w:r>
        <w:rPr>
          <w:rFonts w:ascii="Calibri" w:hAnsi="Calibri" w:cs="Calibri"/>
        </w:rPr>
        <w:t xml:space="preserve"> N 123-ФЗ.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проектировании, строительстве, реконструкции, капитальном ремонте и техническом перевооружении объектов дополнительно к требованиям настоящего Свода правил следует руководствоваться положениями </w:t>
      </w:r>
      <w:hyperlink w:anchor="Par717" w:history="1">
        <w:r>
          <w:rPr>
            <w:rFonts w:ascii="Calibri" w:hAnsi="Calibri" w:cs="Calibri"/>
            <w:color w:val="0000FF"/>
          </w:rPr>
          <w:t>[1]</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14" w:name="Par167"/>
      <w:bookmarkEnd w:id="14"/>
      <w:r>
        <w:rPr>
          <w:rFonts w:ascii="Calibri" w:hAnsi="Calibri" w:cs="Calibri"/>
        </w:rPr>
        <w:t>6.1. Производственные здания</w:t>
      </w:r>
    </w:p>
    <w:p w:rsidR="00E8045C" w:rsidRDefault="00E8045C">
      <w:pPr>
        <w:widowControl w:val="0"/>
        <w:autoSpaceDE w:val="0"/>
        <w:autoSpaceDN w:val="0"/>
        <w:adjustRightInd w:val="0"/>
        <w:ind w:firstLine="540"/>
        <w:jc w:val="both"/>
        <w:rPr>
          <w:rFonts w:ascii="Calibri" w:hAnsi="Calibri" w:cs="Calibri"/>
        </w:rPr>
      </w:pPr>
      <w:bookmarkStart w:id="15" w:name="Par168"/>
      <w:bookmarkEnd w:id="15"/>
      <w:r>
        <w:rPr>
          <w:rFonts w:ascii="Calibri" w:hAnsi="Calibri" w:cs="Calibri"/>
        </w:rPr>
        <w:t>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(класс Ф5.1) следует принимать по таблице 6.1.</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16" w:name="Par170"/>
      <w:bookmarkEnd w:id="16"/>
      <w:r>
        <w:rPr>
          <w:rFonts w:ascii="Calibri" w:hAnsi="Calibri" w:cs="Calibri"/>
        </w:rPr>
        <w:t>Таблица 6.1</w:t>
      </w:r>
    </w:p>
    <w:p w:rsidR="00E8045C" w:rsidRDefault="00E8045C">
      <w:pPr>
        <w:widowControl w:val="0"/>
        <w:autoSpaceDE w:val="0"/>
        <w:autoSpaceDN w:val="0"/>
        <w:adjustRightInd w:val="0"/>
        <w:ind w:firstLine="540"/>
        <w:jc w:val="both"/>
        <w:rPr>
          <w:rFonts w:ascii="Calibri" w:hAnsi="Calibri" w:cs="Calibri"/>
        </w:rPr>
      </w:pP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│Категория│ Высота │Степень  │Класс     │Площадь этажа, кв. м, в пределах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зданий  │ здания │огнестой-│конструк- │     пожарного отсека зданий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   или   │ </w:t>
      </w:r>
      <w:hyperlink w:anchor="Par213"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м │кости    │тивной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│пожарных │        │здания   │пожарной  │одноэтажных│  в два   │  в три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отсеков │        │         │опасности │           │  этажа   │ этажа и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         │здания    │           │          │  более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│А, Б     │36      │</w:t>
      </w:r>
      <w:r>
        <w:rPr>
          <w:rFonts w:ascii="Courier New" w:hAnsi="Courier New" w:cs="Courier New"/>
          <w:sz w:val="20"/>
          <w:szCs w:val="20"/>
        </w:rPr>
        <w:t>I</w:t>
      </w:r>
      <w:r w:rsidRPr="00E8045C">
        <w:rPr>
          <w:rFonts w:ascii="Courier New" w:hAnsi="Courier New" w:cs="Courier New"/>
          <w:sz w:val="20"/>
          <w:szCs w:val="20"/>
          <w:lang w:val="ru-RU"/>
        </w:rPr>
        <w:t xml:space="preserve">        │С0        │Не огр.    │5200      │3500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│А        │36      │</w:t>
      </w:r>
      <w:r>
        <w:rPr>
          <w:rFonts w:ascii="Courier New" w:hAnsi="Courier New" w:cs="Courier New"/>
          <w:sz w:val="20"/>
          <w:szCs w:val="20"/>
        </w:rPr>
        <w:t>II</w:t>
      </w:r>
      <w:r w:rsidRPr="00E8045C">
        <w:rPr>
          <w:rFonts w:ascii="Courier New" w:hAnsi="Courier New" w:cs="Courier New"/>
          <w:sz w:val="20"/>
          <w:szCs w:val="20"/>
          <w:lang w:val="ru-RU"/>
        </w:rPr>
        <w:t xml:space="preserve">       │С0        │Не огр.    │5200      │3500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│24      │</w:t>
      </w:r>
      <w:r>
        <w:rPr>
          <w:rFonts w:ascii="Courier New" w:hAnsi="Courier New" w:cs="Courier New"/>
          <w:sz w:val="20"/>
          <w:szCs w:val="20"/>
        </w:rPr>
        <w:t>III</w:t>
      </w:r>
      <w:r w:rsidRPr="00E8045C">
        <w:rPr>
          <w:rFonts w:ascii="Courier New" w:hAnsi="Courier New" w:cs="Courier New"/>
          <w:sz w:val="20"/>
          <w:szCs w:val="20"/>
          <w:lang w:val="ru-RU"/>
        </w:rPr>
        <w:t xml:space="preserve">      │С0        │7800       │3500      │2600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│С0        │3500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│Б        │36      │</w:t>
      </w:r>
      <w:r>
        <w:rPr>
          <w:rFonts w:ascii="Courier New" w:hAnsi="Courier New" w:cs="Courier New"/>
          <w:sz w:val="20"/>
          <w:szCs w:val="20"/>
        </w:rPr>
        <w:t>II</w:t>
      </w:r>
      <w:r w:rsidRPr="00E8045C">
        <w:rPr>
          <w:rFonts w:ascii="Courier New" w:hAnsi="Courier New" w:cs="Courier New"/>
          <w:sz w:val="20"/>
          <w:szCs w:val="20"/>
          <w:lang w:val="ru-RU"/>
        </w:rPr>
        <w:t xml:space="preserve">       │С0        │Не огр.    │10400     │7800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│24      │</w:t>
      </w:r>
      <w:r>
        <w:rPr>
          <w:rFonts w:ascii="Courier New" w:hAnsi="Courier New" w:cs="Courier New"/>
          <w:sz w:val="20"/>
          <w:szCs w:val="20"/>
        </w:rPr>
        <w:t>III</w:t>
      </w:r>
      <w:r w:rsidRPr="00E8045C">
        <w:rPr>
          <w:rFonts w:ascii="Courier New" w:hAnsi="Courier New" w:cs="Courier New"/>
          <w:sz w:val="20"/>
          <w:szCs w:val="20"/>
          <w:lang w:val="ru-RU"/>
        </w:rPr>
        <w:t xml:space="preserve">      │С0        │7800       │3500      │2600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│С0        │3500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│В        │48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│С0        │Не огр.    │25000     │10400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         │        │         │          │           │7800 </w:t>
      </w:r>
      <w:hyperlink w:anchor="Par217"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xml:space="preserve"> │5200 </w:t>
      </w:r>
      <w:hyperlink w:anchor="Par217"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xml:space="preserve">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│24      │</w:t>
      </w:r>
      <w:r>
        <w:rPr>
          <w:rFonts w:ascii="Courier New" w:hAnsi="Courier New" w:cs="Courier New"/>
          <w:sz w:val="20"/>
          <w:szCs w:val="20"/>
        </w:rPr>
        <w:t>III</w:t>
      </w:r>
      <w:r w:rsidRPr="00E8045C">
        <w:rPr>
          <w:rFonts w:ascii="Courier New" w:hAnsi="Courier New" w:cs="Courier New"/>
          <w:sz w:val="20"/>
          <w:szCs w:val="20"/>
          <w:lang w:val="ru-RU"/>
        </w:rPr>
        <w:t xml:space="preserve">      │С0        │25000      │10400     │5200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         │        │         │          │           │5200 </w:t>
      </w:r>
      <w:hyperlink w:anchor="Par217"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xml:space="preserve"> │3600 </w:t>
      </w:r>
      <w:hyperlink w:anchor="Par217"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xml:space="preserve">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│18      │</w:t>
      </w:r>
      <w:r>
        <w:rPr>
          <w:rFonts w:ascii="Courier New" w:hAnsi="Courier New" w:cs="Courier New"/>
          <w:sz w:val="20"/>
          <w:szCs w:val="20"/>
        </w:rPr>
        <w:t>IV</w:t>
      </w:r>
      <w:r w:rsidRPr="00E8045C">
        <w:rPr>
          <w:rFonts w:ascii="Courier New" w:hAnsi="Courier New" w:cs="Courier New"/>
          <w:sz w:val="20"/>
          <w:szCs w:val="20"/>
          <w:lang w:val="ru-RU"/>
        </w:rPr>
        <w:t xml:space="preserve">       │С0, С1    │25000      │10400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│18      │</w:t>
      </w:r>
      <w:r>
        <w:rPr>
          <w:rFonts w:ascii="Courier New" w:hAnsi="Courier New" w:cs="Courier New"/>
          <w:sz w:val="20"/>
          <w:szCs w:val="20"/>
        </w:rPr>
        <w:t>IV</w:t>
      </w:r>
      <w:r w:rsidRPr="00E8045C">
        <w:rPr>
          <w:rFonts w:ascii="Courier New" w:hAnsi="Courier New" w:cs="Courier New"/>
          <w:sz w:val="20"/>
          <w:szCs w:val="20"/>
          <w:lang w:val="ru-RU"/>
        </w:rPr>
        <w:t xml:space="preserve">       │С2, С3    │2600       │2000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│12      │</w:t>
      </w:r>
      <w:r>
        <w:rPr>
          <w:rFonts w:ascii="Courier New" w:hAnsi="Courier New" w:cs="Courier New"/>
          <w:sz w:val="20"/>
          <w:szCs w:val="20"/>
        </w:rPr>
        <w:t>V</w:t>
      </w:r>
      <w:r w:rsidRPr="00E8045C">
        <w:rPr>
          <w:rFonts w:ascii="Courier New" w:hAnsi="Courier New" w:cs="Courier New"/>
          <w:sz w:val="20"/>
          <w:szCs w:val="20"/>
          <w:lang w:val="ru-RU"/>
        </w:rPr>
        <w:t xml:space="preserve">        │Не норм.  │1200       │600 </w:t>
      </w:r>
      <w:hyperlink w:anchor="Par218"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xml:space="preserve">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│Г        │54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│С0        │Не ограничивается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│36      │</w:t>
      </w:r>
      <w:r>
        <w:rPr>
          <w:rFonts w:ascii="Courier New" w:hAnsi="Courier New" w:cs="Courier New"/>
          <w:sz w:val="20"/>
          <w:szCs w:val="20"/>
        </w:rPr>
        <w:t>III</w:t>
      </w:r>
      <w:r w:rsidRPr="00E8045C">
        <w:rPr>
          <w:rFonts w:ascii="Courier New" w:hAnsi="Courier New" w:cs="Courier New"/>
          <w:sz w:val="20"/>
          <w:szCs w:val="20"/>
          <w:lang w:val="ru-RU"/>
        </w:rPr>
        <w:t xml:space="preserve">      │С0        │Не огр.    │25000     │10400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│30      │</w:t>
      </w:r>
      <w:r>
        <w:rPr>
          <w:rFonts w:ascii="Courier New" w:hAnsi="Courier New" w:cs="Courier New"/>
          <w:sz w:val="20"/>
          <w:szCs w:val="20"/>
        </w:rPr>
        <w:t>III</w:t>
      </w:r>
      <w:r w:rsidRPr="00E8045C">
        <w:rPr>
          <w:rFonts w:ascii="Courier New" w:hAnsi="Courier New" w:cs="Courier New"/>
          <w:sz w:val="20"/>
          <w:szCs w:val="20"/>
          <w:lang w:val="ru-RU"/>
        </w:rPr>
        <w:t xml:space="preserve">      │С1        │То же      │10400     │7800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│24      │</w:t>
      </w:r>
      <w:r>
        <w:rPr>
          <w:rFonts w:ascii="Courier New" w:hAnsi="Courier New" w:cs="Courier New"/>
          <w:sz w:val="20"/>
          <w:szCs w:val="20"/>
        </w:rPr>
        <w:t>IV</w:t>
      </w:r>
      <w:r w:rsidRPr="00E8045C">
        <w:rPr>
          <w:rFonts w:ascii="Courier New" w:hAnsi="Courier New" w:cs="Courier New"/>
          <w:sz w:val="20"/>
          <w:szCs w:val="20"/>
          <w:lang w:val="ru-RU"/>
        </w:rPr>
        <w:t xml:space="preserve">       │С0        │-"-        │10400     │5200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│18      │</w:t>
      </w:r>
      <w:r>
        <w:rPr>
          <w:rFonts w:ascii="Courier New" w:hAnsi="Courier New" w:cs="Courier New"/>
          <w:sz w:val="20"/>
          <w:szCs w:val="20"/>
        </w:rPr>
        <w:t>IV</w:t>
      </w:r>
      <w:r w:rsidRPr="00E8045C">
        <w:rPr>
          <w:rFonts w:ascii="Courier New" w:hAnsi="Courier New" w:cs="Courier New"/>
          <w:sz w:val="20"/>
          <w:szCs w:val="20"/>
          <w:lang w:val="ru-RU"/>
        </w:rPr>
        <w:t xml:space="preserve">       │С1        │6500       │5200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│Д        │54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│С0        │Не ограничивается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│36      │</w:t>
      </w:r>
      <w:r>
        <w:rPr>
          <w:rFonts w:ascii="Courier New" w:hAnsi="Courier New" w:cs="Courier New"/>
          <w:sz w:val="20"/>
          <w:szCs w:val="20"/>
        </w:rPr>
        <w:t>III</w:t>
      </w:r>
      <w:r w:rsidRPr="00E8045C">
        <w:rPr>
          <w:rFonts w:ascii="Courier New" w:hAnsi="Courier New" w:cs="Courier New"/>
          <w:sz w:val="20"/>
          <w:szCs w:val="20"/>
          <w:lang w:val="ru-RU"/>
        </w:rPr>
        <w:t xml:space="preserve">      │С0        │Не огр.    │50000     │15000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│30      │</w:t>
      </w:r>
      <w:r>
        <w:rPr>
          <w:rFonts w:ascii="Courier New" w:hAnsi="Courier New" w:cs="Courier New"/>
          <w:sz w:val="20"/>
          <w:szCs w:val="20"/>
        </w:rPr>
        <w:t>III</w:t>
      </w:r>
      <w:r w:rsidRPr="00E8045C">
        <w:rPr>
          <w:rFonts w:ascii="Courier New" w:hAnsi="Courier New" w:cs="Courier New"/>
          <w:sz w:val="20"/>
          <w:szCs w:val="20"/>
          <w:lang w:val="ru-RU"/>
        </w:rPr>
        <w:t xml:space="preserve">      │С1        │То же      │25000     │10400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│24      │</w:t>
      </w:r>
      <w:r>
        <w:rPr>
          <w:rFonts w:ascii="Courier New" w:hAnsi="Courier New" w:cs="Courier New"/>
          <w:sz w:val="20"/>
          <w:szCs w:val="20"/>
        </w:rPr>
        <w:t>IV</w:t>
      </w:r>
      <w:r w:rsidRPr="00E8045C">
        <w:rPr>
          <w:rFonts w:ascii="Courier New" w:hAnsi="Courier New" w:cs="Courier New"/>
          <w:sz w:val="20"/>
          <w:szCs w:val="20"/>
          <w:lang w:val="ru-RU"/>
        </w:rPr>
        <w:t xml:space="preserve">       │С0, С1    │-"-        │25000     │7800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│18      │</w:t>
      </w:r>
      <w:r>
        <w:rPr>
          <w:rFonts w:ascii="Courier New" w:hAnsi="Courier New" w:cs="Courier New"/>
          <w:sz w:val="20"/>
          <w:szCs w:val="20"/>
        </w:rPr>
        <w:t>IV</w:t>
      </w:r>
      <w:r w:rsidRPr="00E8045C">
        <w:rPr>
          <w:rFonts w:ascii="Courier New" w:hAnsi="Courier New" w:cs="Courier New"/>
          <w:sz w:val="20"/>
          <w:szCs w:val="20"/>
          <w:lang w:val="ru-RU"/>
        </w:rPr>
        <w:t xml:space="preserve">       │С2, С3    │10400      │7800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│12      │</w:t>
      </w:r>
      <w:r>
        <w:rPr>
          <w:rFonts w:ascii="Courier New" w:hAnsi="Courier New" w:cs="Courier New"/>
          <w:sz w:val="20"/>
          <w:szCs w:val="20"/>
        </w:rPr>
        <w:t>V</w:t>
      </w:r>
      <w:r w:rsidRPr="00E8045C">
        <w:rPr>
          <w:rFonts w:ascii="Courier New" w:hAnsi="Courier New" w:cs="Courier New"/>
          <w:sz w:val="20"/>
          <w:szCs w:val="20"/>
          <w:lang w:val="ru-RU"/>
        </w:rPr>
        <w:t xml:space="preserve">        │Не норм.  │2600       │1500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bookmarkStart w:id="17" w:name="Par213"/>
      <w:bookmarkEnd w:id="17"/>
      <w:r w:rsidRPr="00E8045C">
        <w:rPr>
          <w:rFonts w:ascii="Courier New" w:hAnsi="Courier New" w:cs="Courier New"/>
          <w:sz w:val="20"/>
          <w:szCs w:val="20"/>
          <w:lang w:val="ru-RU"/>
        </w:rPr>
        <w:t>│    &lt;*&gt; Высота здания в данной таблице измеряется от пола 1-го этажа до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│потолка верхнего этажа, включая технический; при переменной высоте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│потолка принимается средняя высота этажа. Высота одноэтажных зданий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│класса пожарной опасности С0 и С1 не нормируется.                        │</w:t>
      </w:r>
    </w:p>
    <w:p w:rsidR="00E8045C" w:rsidRPr="00E8045C" w:rsidRDefault="00E8045C">
      <w:pPr>
        <w:pStyle w:val="ConsPlusCell"/>
        <w:rPr>
          <w:rFonts w:ascii="Courier New" w:hAnsi="Courier New" w:cs="Courier New"/>
          <w:sz w:val="20"/>
          <w:szCs w:val="20"/>
          <w:lang w:val="ru-RU"/>
        </w:rPr>
      </w:pPr>
      <w:bookmarkStart w:id="18" w:name="Par217"/>
      <w:bookmarkEnd w:id="18"/>
      <w:r w:rsidRPr="00E8045C">
        <w:rPr>
          <w:rFonts w:ascii="Courier New" w:hAnsi="Courier New" w:cs="Courier New"/>
          <w:sz w:val="20"/>
          <w:szCs w:val="20"/>
          <w:lang w:val="ru-RU"/>
        </w:rPr>
        <w:t>│    &lt;**&gt; Для деревообрабатывающих производств.                           │</w:t>
      </w:r>
    </w:p>
    <w:p w:rsidR="00E8045C" w:rsidRPr="00E8045C" w:rsidRDefault="00E8045C">
      <w:pPr>
        <w:pStyle w:val="ConsPlusCell"/>
        <w:rPr>
          <w:rFonts w:ascii="Courier New" w:hAnsi="Courier New" w:cs="Courier New"/>
          <w:sz w:val="20"/>
          <w:szCs w:val="20"/>
          <w:lang w:val="ru-RU"/>
        </w:rPr>
      </w:pPr>
      <w:bookmarkStart w:id="19" w:name="Par218"/>
      <w:bookmarkEnd w:id="19"/>
      <w:r w:rsidRPr="00E8045C">
        <w:rPr>
          <w:rFonts w:ascii="Courier New" w:hAnsi="Courier New" w:cs="Courier New"/>
          <w:sz w:val="20"/>
          <w:szCs w:val="20"/>
          <w:lang w:val="ru-RU"/>
        </w:rPr>
        <w:t>│    &lt;***&gt; Для лесопильных цехов с числом рам до четырех,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│деревообрабатывающих цехов первичной обработки древесины и рубильных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│станций дробления древесины.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Площадь этажа пожарного отсека определяется площадью, ограниченной наружными стенами здания или противопожарной стеной.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 наличии площадок, этажерок и антресолей, площадь которых на любой отметке превышает 40% площади пола помещения, площадь этажа определяется как для многоэтажного здания с числом этажей, определенным с учетом площадок, ярусов, этажерок и антресолей, площадь которых на любой отметке составляет более 40% площади этажа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оборудовании помещений установками автоматического пожаротушения указанные в </w:t>
      </w:r>
      <w:hyperlink w:anchor="Par170" w:history="1">
        <w:r>
          <w:rPr>
            <w:rFonts w:ascii="Calibri" w:hAnsi="Calibri" w:cs="Calibri"/>
            <w:color w:val="0000FF"/>
          </w:rPr>
          <w:t>таблице 6.1</w:t>
        </w:r>
      </w:hyperlink>
      <w:r>
        <w:rPr>
          <w:rFonts w:ascii="Calibri" w:hAnsi="Calibri" w:cs="Calibri"/>
        </w:rPr>
        <w:t xml:space="preserve"> площади допускается увеличивать на 100%, за исключением зданий IV степени огнестойкости классов пожарной опасности С0 и С1, а также зданий V степени огнестойкости.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w:t>
      </w:r>
      <w:hyperlink w:anchor="Par170" w:history="1">
        <w:r>
          <w:rPr>
            <w:rFonts w:ascii="Calibri" w:hAnsi="Calibri" w:cs="Calibri"/>
            <w:color w:val="0000FF"/>
          </w:rPr>
          <w:t>таблице 6.1</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В здании категории В при наличии помещений категории В1 высоту здания и площадь этажа в пределах пожарного отсека, указанные в </w:t>
      </w:r>
      <w:hyperlink w:anchor="Par170" w:history="1">
        <w:r>
          <w:rPr>
            <w:rFonts w:ascii="Calibri" w:hAnsi="Calibri" w:cs="Calibri"/>
            <w:color w:val="0000FF"/>
          </w:rPr>
          <w:t>таблице 6.1</w:t>
        </w:r>
      </w:hyperlink>
      <w:r>
        <w:rPr>
          <w:rFonts w:ascii="Calibri" w:hAnsi="Calibri" w:cs="Calibri"/>
        </w:rPr>
        <w:t>, необходимо уменьшить на 25%.</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6.1.2. Степень огнестойкости, класс конструктивной пожарной опасности, высоту зданий и площадь этажа в пределах пожарного отсека для животноводческих, птицеводческих и звероводческих зданий, </w:t>
      </w:r>
      <w:r>
        <w:rPr>
          <w:rFonts w:ascii="Calibri" w:hAnsi="Calibri" w:cs="Calibri"/>
        </w:rPr>
        <w:lastRenderedPageBreak/>
        <w:t>степень огнестойкости и площадь этажа между противопожарными стенами следует принимать по таблице 6.2.</w:t>
      </w:r>
    </w:p>
    <w:p w:rsidR="00E8045C" w:rsidRDefault="00E8045C">
      <w:pPr>
        <w:widowControl w:val="0"/>
        <w:autoSpaceDE w:val="0"/>
        <w:autoSpaceDN w:val="0"/>
        <w:adjustRightInd w:val="0"/>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20" w:name="Par230"/>
      <w:bookmarkEnd w:id="20"/>
      <w:r>
        <w:rPr>
          <w:rFonts w:ascii="Calibri" w:hAnsi="Calibri" w:cs="Calibri"/>
        </w:rPr>
        <w:t>Таблица 6.2</w:t>
      </w:r>
    </w:p>
    <w:p w:rsidR="00E8045C" w:rsidRDefault="00E8045C">
      <w:pPr>
        <w:widowControl w:val="0"/>
        <w:autoSpaceDE w:val="0"/>
        <w:autoSpaceDN w:val="0"/>
        <w:adjustRightInd w:val="0"/>
        <w:rPr>
          <w:rFonts w:ascii="Calibri" w:hAnsi="Calibri" w:cs="Calibri"/>
        </w:rPr>
      </w:pP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│Степень  │Категория│   Допускаемое   │        Площадь этажа между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│огнестой-│производ-│количество этажей│ противоположными стенами зданий,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│кости    │ства     │                 │               кв. м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│зданий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                 │   одноэтажных   │  многоэтажных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II</w:t>
      </w:r>
      <w:r w:rsidRPr="00E8045C">
        <w:rPr>
          <w:rFonts w:ascii="Courier New" w:hAnsi="Courier New" w:cs="Courier New"/>
          <w:sz w:val="20"/>
          <w:szCs w:val="20"/>
          <w:lang w:val="ru-RU"/>
        </w:rPr>
        <w:t xml:space="preserve">       │В        │9                │Не ограничивается│Не ограничивается│</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III</w:t>
      </w:r>
      <w:r w:rsidRPr="00E8045C">
        <w:rPr>
          <w:rFonts w:ascii="Courier New" w:hAnsi="Courier New" w:cs="Courier New"/>
          <w:sz w:val="20"/>
          <w:szCs w:val="20"/>
          <w:lang w:val="ru-RU"/>
        </w:rPr>
        <w:t xml:space="preserve">      │         │3                │3000             │2000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IV</w:t>
      </w:r>
      <w:r w:rsidRPr="00E8045C">
        <w:rPr>
          <w:rFonts w:ascii="Courier New" w:hAnsi="Courier New" w:cs="Courier New"/>
          <w:sz w:val="20"/>
          <w:szCs w:val="20"/>
          <w:lang w:val="ru-RU"/>
        </w:rPr>
        <w:t xml:space="preserve">       │         │2                │2000             │1200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V</w:t>
      </w:r>
      <w:r w:rsidRPr="00E8045C">
        <w:rPr>
          <w:rFonts w:ascii="Courier New" w:hAnsi="Courier New" w:cs="Courier New"/>
          <w:sz w:val="20"/>
          <w:szCs w:val="20"/>
          <w:lang w:val="ru-RU"/>
        </w:rPr>
        <w:t xml:space="preserve">        │         │1                │1200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II</w:t>
      </w:r>
      <w:r w:rsidRPr="00E8045C">
        <w:rPr>
          <w:rFonts w:ascii="Courier New" w:hAnsi="Courier New" w:cs="Courier New"/>
          <w:sz w:val="20"/>
          <w:szCs w:val="20"/>
          <w:lang w:val="ru-RU"/>
        </w:rPr>
        <w:t xml:space="preserve">       │Д        │Не ограничивается│Не ограничивается│Не ограничивается│</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III</w:t>
      </w:r>
      <w:r w:rsidRPr="00E8045C">
        <w:rPr>
          <w:rFonts w:ascii="Courier New" w:hAnsi="Courier New" w:cs="Courier New"/>
          <w:sz w:val="20"/>
          <w:szCs w:val="20"/>
          <w:lang w:val="ru-RU"/>
        </w:rPr>
        <w:t xml:space="preserve">      │         │3                │5200             │3500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IV</w:t>
      </w:r>
      <w:r w:rsidRPr="00E8045C">
        <w:rPr>
          <w:rFonts w:ascii="Courier New" w:hAnsi="Courier New" w:cs="Courier New"/>
          <w:sz w:val="20"/>
          <w:szCs w:val="20"/>
          <w:lang w:val="ru-RU"/>
        </w:rPr>
        <w:t xml:space="preserve">       │         │2                │3500             │2000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r>
        <w:rPr>
          <w:rFonts w:ascii="Courier New" w:hAnsi="Courier New" w:cs="Courier New"/>
          <w:sz w:val="20"/>
          <w:szCs w:val="20"/>
        </w:rPr>
        <w:t>V</w:t>
      </w:r>
      <w:r w:rsidRPr="00E8045C">
        <w:rPr>
          <w:rFonts w:ascii="Courier New" w:hAnsi="Courier New" w:cs="Courier New"/>
          <w:sz w:val="20"/>
          <w:szCs w:val="20"/>
          <w:lang w:val="ru-RU"/>
        </w:rPr>
        <w:t xml:space="preserve">        │         │1                │2000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Примечание - Площадь этажа между противопожарными стенами одноэтажных зданий V степени огнестойкости для содержания птицы и овец, указанную в таблице для производства категории В, допускается увеличивать до 1800 кв. м по требованиям технологии.</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21" w:name="Par252"/>
      <w:bookmarkEnd w:id="21"/>
      <w:r>
        <w:rPr>
          <w:rFonts w:ascii="Calibri" w:hAnsi="Calibri" w:cs="Calibri"/>
        </w:rPr>
        <w:t>6.2. Складские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6.2.1. Степень огнестойкости, класс конструктивной пожарной опасности, высоту складских зданий (класс Ф5.2) и площадь этажа здания в пределах пожарного отсека следует принимать по таблице 6.3.</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22" w:name="Par255"/>
      <w:bookmarkEnd w:id="22"/>
      <w:r>
        <w:rPr>
          <w:rFonts w:ascii="Calibri" w:hAnsi="Calibri" w:cs="Calibri"/>
        </w:rPr>
        <w:t>Таблица 6.3</w:t>
      </w:r>
    </w:p>
    <w:p w:rsidR="00E8045C" w:rsidRDefault="00E8045C">
      <w:pPr>
        <w:widowControl w:val="0"/>
        <w:autoSpaceDE w:val="0"/>
        <w:autoSpaceDN w:val="0"/>
        <w:adjustRightInd w:val="0"/>
        <w:rPr>
          <w:rFonts w:ascii="Calibri" w:hAnsi="Calibri" w:cs="Calibri"/>
        </w:rPr>
      </w:pP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│Категория│ Высота │Степень  │Класс    │ Площадь этажа, кв. м, в пределах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склада  │ зданий │огнестой-│конструк-│     пожарного отсека зданий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         │ </w:t>
      </w:r>
      <w:hyperlink w:anchor="Par287"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м │кости    │тивной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│зданий   │пожарной │одноэтажных│двухэтажных│много-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         │опасности│           │           │этажных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         │зданий   │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│А        │-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│С0       │5200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III</w:t>
      </w:r>
      <w:r w:rsidRPr="00E8045C">
        <w:rPr>
          <w:rFonts w:ascii="Courier New" w:hAnsi="Courier New" w:cs="Courier New"/>
          <w:sz w:val="20"/>
          <w:szCs w:val="20"/>
          <w:lang w:val="ru-RU"/>
        </w:rPr>
        <w:t xml:space="preserve">      │С0       │4400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│С0       │3600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│С2, С3   │75 </w:t>
      </w:r>
      <w:hyperlink w:anchor="Par294"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xml:space="preserve">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│Б        │18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│С0       │7800       │5200       │3500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III</w:t>
      </w:r>
      <w:r w:rsidRPr="00E8045C">
        <w:rPr>
          <w:rFonts w:ascii="Courier New" w:hAnsi="Courier New" w:cs="Courier New"/>
          <w:sz w:val="20"/>
          <w:szCs w:val="20"/>
          <w:lang w:val="ru-RU"/>
        </w:rPr>
        <w:t xml:space="preserve">      │С0       │6500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│С0       │5200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│С2, С3   │75 </w:t>
      </w:r>
      <w:hyperlink w:anchor="Par294" w:history="1">
        <w:r w:rsidRPr="00E8045C">
          <w:rPr>
            <w:rFonts w:ascii="Courier New" w:hAnsi="Courier New" w:cs="Courier New"/>
            <w:color w:val="0000FF"/>
            <w:sz w:val="20"/>
            <w:szCs w:val="20"/>
            <w:lang w:val="ru-RU"/>
          </w:rPr>
          <w:t>&lt;**&gt;</w:t>
        </w:r>
      </w:hyperlink>
      <w:r w:rsidRPr="00E8045C">
        <w:rPr>
          <w:rFonts w:ascii="Courier New" w:hAnsi="Courier New" w:cs="Courier New"/>
          <w:sz w:val="20"/>
          <w:szCs w:val="20"/>
          <w:lang w:val="ru-RU"/>
        </w:rPr>
        <w:t xml:space="preserve">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│В        │36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│С0       │10400      │7800       │5200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│24      │</w:t>
      </w:r>
      <w:r>
        <w:rPr>
          <w:rFonts w:ascii="Courier New" w:hAnsi="Courier New" w:cs="Courier New"/>
          <w:sz w:val="20"/>
          <w:szCs w:val="20"/>
        </w:rPr>
        <w:t>III</w:t>
      </w:r>
      <w:r w:rsidRPr="00E8045C">
        <w:rPr>
          <w:rFonts w:ascii="Courier New" w:hAnsi="Courier New" w:cs="Courier New"/>
          <w:sz w:val="20"/>
          <w:szCs w:val="20"/>
          <w:lang w:val="ru-RU"/>
        </w:rPr>
        <w:t xml:space="preserve">      │С0       │10400      │5200       │2600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│С0, С1   │7800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│С2, С3   │2600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V</w:t>
      </w:r>
      <w:r w:rsidRPr="00E8045C">
        <w:rPr>
          <w:rFonts w:ascii="Courier New" w:hAnsi="Courier New" w:cs="Courier New"/>
          <w:sz w:val="20"/>
          <w:szCs w:val="20"/>
          <w:lang w:val="ru-RU"/>
        </w:rPr>
        <w:t xml:space="preserve">        │Не норм. │1200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│Д        │Не огр.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│С0       │Не огр.    │10400      │7800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│36      │</w:t>
      </w:r>
      <w:r>
        <w:rPr>
          <w:rFonts w:ascii="Courier New" w:hAnsi="Courier New" w:cs="Courier New"/>
          <w:sz w:val="20"/>
          <w:szCs w:val="20"/>
        </w:rPr>
        <w:t>III</w:t>
      </w:r>
      <w:r w:rsidRPr="00E8045C">
        <w:rPr>
          <w:rFonts w:ascii="Courier New" w:hAnsi="Courier New" w:cs="Courier New"/>
          <w:sz w:val="20"/>
          <w:szCs w:val="20"/>
          <w:lang w:val="ru-RU"/>
        </w:rPr>
        <w:t xml:space="preserve">      │С0, С1   │То же      │7800       │5200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│12      │</w:t>
      </w:r>
      <w:r>
        <w:rPr>
          <w:rFonts w:ascii="Courier New" w:hAnsi="Courier New" w:cs="Courier New"/>
          <w:sz w:val="20"/>
          <w:szCs w:val="20"/>
        </w:rPr>
        <w:t>IV</w:t>
      </w:r>
      <w:r w:rsidRPr="00E8045C">
        <w:rPr>
          <w:rFonts w:ascii="Courier New" w:hAnsi="Courier New" w:cs="Courier New"/>
          <w:sz w:val="20"/>
          <w:szCs w:val="20"/>
          <w:lang w:val="ru-RU"/>
        </w:rPr>
        <w:t xml:space="preserve">       │С0, С1   │-"-        │2200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w:t>
      </w:r>
      <w:r>
        <w:rPr>
          <w:rFonts w:ascii="Courier New" w:hAnsi="Courier New" w:cs="Courier New"/>
          <w:sz w:val="20"/>
          <w:szCs w:val="20"/>
        </w:rPr>
        <w:t>IV</w:t>
      </w:r>
      <w:r w:rsidRPr="00E8045C">
        <w:rPr>
          <w:rFonts w:ascii="Courier New" w:hAnsi="Courier New" w:cs="Courier New"/>
          <w:sz w:val="20"/>
          <w:szCs w:val="20"/>
          <w:lang w:val="ru-RU"/>
        </w:rPr>
        <w:t xml:space="preserve">       │С2, С3   │5200       │-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│9       │</w:t>
      </w:r>
      <w:r>
        <w:rPr>
          <w:rFonts w:ascii="Courier New" w:hAnsi="Courier New" w:cs="Courier New"/>
          <w:sz w:val="20"/>
          <w:szCs w:val="20"/>
        </w:rPr>
        <w:t>V</w:t>
      </w:r>
      <w:r w:rsidRPr="00E8045C">
        <w:rPr>
          <w:rFonts w:ascii="Courier New" w:hAnsi="Courier New" w:cs="Courier New"/>
          <w:sz w:val="20"/>
          <w:szCs w:val="20"/>
          <w:lang w:val="ru-RU"/>
        </w:rPr>
        <w:t xml:space="preserve">        │Не норм. │2200       │1200       │-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bookmarkStart w:id="23" w:name="Par287"/>
      <w:bookmarkEnd w:id="23"/>
      <w:r w:rsidRPr="00E8045C">
        <w:rPr>
          <w:rFonts w:ascii="Courier New" w:hAnsi="Courier New" w:cs="Courier New"/>
          <w:sz w:val="20"/>
          <w:szCs w:val="20"/>
          <w:lang w:val="ru-RU"/>
        </w:rPr>
        <w:t>│    &lt;*&gt; Высота здания в данной таблице измеряется от пола 1-го этажа до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│потолка верхнего этажа, включая технический; при переменной высоте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│потолка принимается средняя высота этажа. Высота одноэтажных зданий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│и </w:t>
      </w:r>
      <w:r>
        <w:rPr>
          <w:rFonts w:ascii="Courier New" w:hAnsi="Courier New" w:cs="Courier New"/>
          <w:sz w:val="20"/>
          <w:szCs w:val="20"/>
        </w:rPr>
        <w:t>III</w:t>
      </w:r>
      <w:r w:rsidRPr="00E8045C">
        <w:rPr>
          <w:rFonts w:ascii="Courier New" w:hAnsi="Courier New" w:cs="Courier New"/>
          <w:sz w:val="20"/>
          <w:szCs w:val="20"/>
          <w:lang w:val="ru-RU"/>
        </w:rPr>
        <w:t xml:space="preserve"> степеней огнестойкости класса С0 не нормируется. Высоту одноэтажных│</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lastRenderedPageBreak/>
        <w:t xml:space="preserve">│зданий </w:t>
      </w:r>
      <w:r>
        <w:rPr>
          <w:rFonts w:ascii="Courier New" w:hAnsi="Courier New" w:cs="Courier New"/>
          <w:sz w:val="20"/>
          <w:szCs w:val="20"/>
        </w:rPr>
        <w:t>IV</w:t>
      </w:r>
      <w:r w:rsidRPr="00E8045C">
        <w:rPr>
          <w:rFonts w:ascii="Courier New" w:hAnsi="Courier New" w:cs="Courier New"/>
          <w:sz w:val="20"/>
          <w:szCs w:val="20"/>
          <w:lang w:val="ru-RU"/>
        </w:rPr>
        <w:t xml:space="preserve"> степени огнестойкости классов С0 и С1 следует принимать не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│более 25 м, классов С2 и С3 - не более 18 м (от пола до низа несущих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│конструкций покрытия на опоре).                                          │</w:t>
      </w:r>
    </w:p>
    <w:p w:rsidR="00E8045C" w:rsidRPr="00E8045C" w:rsidRDefault="00E8045C">
      <w:pPr>
        <w:pStyle w:val="ConsPlusCell"/>
        <w:rPr>
          <w:rFonts w:ascii="Courier New" w:hAnsi="Courier New" w:cs="Courier New"/>
          <w:sz w:val="20"/>
          <w:szCs w:val="20"/>
          <w:lang w:val="ru-RU"/>
        </w:rPr>
      </w:pPr>
      <w:bookmarkStart w:id="24" w:name="Par294"/>
      <w:bookmarkEnd w:id="24"/>
      <w:r w:rsidRPr="00E8045C">
        <w:rPr>
          <w:rFonts w:ascii="Courier New" w:hAnsi="Courier New" w:cs="Courier New"/>
          <w:sz w:val="20"/>
          <w:szCs w:val="20"/>
          <w:lang w:val="ru-RU"/>
        </w:rPr>
        <w:t>│    &lt;**&gt; Мобильные здания.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наличии площадок, этажерок, ярусов и антресолей площадь этажа определяется согласно </w:t>
      </w:r>
      <w:hyperlink w:anchor="Par168" w:history="1">
        <w:r>
          <w:rPr>
            <w:rFonts w:ascii="Calibri" w:hAnsi="Calibri" w:cs="Calibri"/>
            <w:color w:val="0000FF"/>
          </w:rPr>
          <w:t>п. 6.1.1</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w:t>
      </w:r>
      <w:hyperlink w:anchor="Par255" w:history="1">
        <w:r>
          <w:rPr>
            <w:rFonts w:ascii="Calibri" w:hAnsi="Calibri" w:cs="Calibri"/>
            <w:color w:val="0000FF"/>
          </w:rPr>
          <w:t>таблице 6.3</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оборудовании складских помещений установками автоматического пожаротушения указанные в </w:t>
      </w:r>
      <w:hyperlink w:anchor="Par255" w:history="1">
        <w:r>
          <w:rPr>
            <w:rFonts w:ascii="Calibri" w:hAnsi="Calibri" w:cs="Calibri"/>
            <w:color w:val="0000FF"/>
          </w:rPr>
          <w:t>таблице 6.3</w:t>
        </w:r>
      </w:hyperlink>
      <w:r>
        <w:rPr>
          <w:rFonts w:ascii="Calibri" w:hAnsi="Calibri" w:cs="Calibri"/>
        </w:rPr>
        <w:t xml:space="preserve"> площади этажей допускается увеличивать на 100%, за исключением зданий IV степени огнестойкости всех классов пожарной опасности и V степени огнестойкости.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w:t>
      </w:r>
      <w:hyperlink w:anchor="Par255" w:history="1">
        <w:r>
          <w:rPr>
            <w:rFonts w:ascii="Calibri" w:hAnsi="Calibri" w:cs="Calibri"/>
            <w:color w:val="0000FF"/>
          </w:rPr>
          <w:t>таблице 6.3</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6.2.2. Многоэтажные складские здания категорий Б и В следует проектировать шириной не более 60 м.</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6.2.3. 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6.2.4. Складские здания с высотным стеллажным хранением категории В следует проектировать одноэтажными I - IV степеней огнестойкости класса С0 с фонарями или вытяжными шахтами на покрытии для дымоудаления.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6.2.5. Здания складов пиломатериалов должны быть, как правило, одноэтажными, не ниже IV степени огнестойкости и классов конструктивной пожарной опасности С0, С1.</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6.2.6. 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по таблице 6.4.</w:t>
      </w:r>
    </w:p>
    <w:p w:rsidR="00E8045C" w:rsidRDefault="00E8045C">
      <w:pPr>
        <w:widowControl w:val="0"/>
        <w:autoSpaceDE w:val="0"/>
        <w:autoSpaceDN w:val="0"/>
        <w:adjustRightInd w:val="0"/>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25" w:name="Par307"/>
      <w:bookmarkEnd w:id="25"/>
      <w:r>
        <w:rPr>
          <w:rFonts w:ascii="Calibri" w:hAnsi="Calibri" w:cs="Calibri"/>
        </w:rPr>
        <w:t>Таблица 6.4</w:t>
      </w:r>
    </w:p>
    <w:p w:rsidR="00E8045C" w:rsidRDefault="00E8045C">
      <w:pPr>
        <w:widowControl w:val="0"/>
        <w:autoSpaceDE w:val="0"/>
        <w:autoSpaceDN w:val="0"/>
        <w:adjustRightInd w:val="0"/>
        <w:rPr>
          <w:rFonts w:ascii="Calibri" w:hAnsi="Calibri" w:cs="Calibri"/>
        </w:rPr>
      </w:pP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│Категория │Степень огнестойкости│Класс конструктивной│  Площадь этажа,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здания  │       здания        │ пожарной опасности │ кв. м, в пределах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                     │                    │ пожарного отсека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│В         │</w:t>
      </w:r>
      <w:r>
        <w:rPr>
          <w:rFonts w:ascii="Courier New" w:hAnsi="Courier New" w:cs="Courier New"/>
          <w:sz w:val="20"/>
          <w:szCs w:val="20"/>
        </w:rPr>
        <w:t>I</w:t>
      </w:r>
      <w:r w:rsidRPr="00E8045C">
        <w:rPr>
          <w:rFonts w:ascii="Courier New" w:hAnsi="Courier New" w:cs="Courier New"/>
          <w:sz w:val="20"/>
          <w:szCs w:val="20"/>
          <w:lang w:val="ru-RU"/>
        </w:rPr>
        <w:t xml:space="preserve">, </w:t>
      </w:r>
      <w:r>
        <w:rPr>
          <w:rFonts w:ascii="Courier New" w:hAnsi="Courier New" w:cs="Courier New"/>
          <w:sz w:val="20"/>
          <w:szCs w:val="20"/>
        </w:rPr>
        <w:t>II</w:t>
      </w:r>
      <w:r w:rsidRPr="00E8045C">
        <w:rPr>
          <w:rFonts w:ascii="Courier New" w:hAnsi="Courier New" w:cs="Courier New"/>
          <w:sz w:val="20"/>
          <w:szCs w:val="20"/>
          <w:lang w:val="ru-RU"/>
        </w:rPr>
        <w:t xml:space="preserve">, </w:t>
      </w:r>
      <w:r>
        <w:rPr>
          <w:rFonts w:ascii="Courier New" w:hAnsi="Courier New" w:cs="Courier New"/>
          <w:sz w:val="20"/>
          <w:szCs w:val="20"/>
        </w:rPr>
        <w:t>III</w:t>
      </w:r>
      <w:r w:rsidRPr="00E8045C">
        <w:rPr>
          <w:rFonts w:ascii="Courier New" w:hAnsi="Courier New" w:cs="Courier New"/>
          <w:sz w:val="20"/>
          <w:szCs w:val="20"/>
          <w:lang w:val="ru-RU"/>
        </w:rPr>
        <w:t xml:space="preserve">           │С0                  │9600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w:t>
      </w:r>
      <w:r>
        <w:rPr>
          <w:rFonts w:ascii="Courier New" w:hAnsi="Courier New" w:cs="Courier New"/>
          <w:sz w:val="20"/>
          <w:szCs w:val="20"/>
        </w:rPr>
        <w:t>IV</w:t>
      </w:r>
      <w:r w:rsidRPr="00E8045C">
        <w:rPr>
          <w:rFonts w:ascii="Courier New" w:hAnsi="Courier New" w:cs="Courier New"/>
          <w:sz w:val="20"/>
          <w:szCs w:val="20"/>
          <w:lang w:val="ru-RU"/>
        </w:rPr>
        <w:t xml:space="preserve">                   │С0, С1              │4800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w:t>
      </w:r>
      <w:r>
        <w:rPr>
          <w:rFonts w:ascii="Courier New" w:hAnsi="Courier New" w:cs="Courier New"/>
          <w:sz w:val="20"/>
          <w:szCs w:val="20"/>
        </w:rPr>
        <w:t>IV</w:t>
      </w:r>
      <w:r w:rsidRPr="00E8045C">
        <w:rPr>
          <w:rFonts w:ascii="Courier New" w:hAnsi="Courier New" w:cs="Courier New"/>
          <w:sz w:val="20"/>
          <w:szCs w:val="20"/>
          <w:lang w:val="ru-RU"/>
        </w:rPr>
        <w:t xml:space="preserve">                   │С2, С3              │2400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w:t>
      </w:r>
      <w:r>
        <w:rPr>
          <w:rFonts w:ascii="Courier New" w:hAnsi="Courier New" w:cs="Courier New"/>
          <w:sz w:val="20"/>
          <w:szCs w:val="20"/>
        </w:rPr>
        <w:t>V</w:t>
      </w:r>
      <w:r w:rsidRPr="00E8045C">
        <w:rPr>
          <w:rFonts w:ascii="Courier New" w:hAnsi="Courier New" w:cs="Courier New"/>
          <w:sz w:val="20"/>
          <w:szCs w:val="20"/>
          <w:lang w:val="ru-RU"/>
        </w:rPr>
        <w:t xml:space="preserve">                    │Не норм.            │1200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оборудовании зданий и навесов складов лесоматериалов автоматическими установками пожаротушения указанные в </w:t>
      </w:r>
      <w:hyperlink w:anchor="Par307" w:history="1">
        <w:r>
          <w:rPr>
            <w:rFonts w:ascii="Calibri" w:hAnsi="Calibri" w:cs="Calibri"/>
            <w:color w:val="0000FF"/>
          </w:rPr>
          <w:t>таблице 6.4</w:t>
        </w:r>
      </w:hyperlink>
      <w:r>
        <w:rPr>
          <w:rFonts w:ascii="Calibri" w:hAnsi="Calibri" w:cs="Calibri"/>
        </w:rPr>
        <w:t xml:space="preserve">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 При этом значения интенсивности и площади для расчета расхода воды или раствора пенообразователя следует увеличивать на 10%.</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26" w:name="Par322"/>
      <w:bookmarkEnd w:id="26"/>
      <w:r>
        <w:rPr>
          <w:rFonts w:ascii="Calibri" w:hAnsi="Calibri" w:cs="Calibri"/>
        </w:rPr>
        <w:t>6.3. Стоянки автомобилей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6.3.1. Требуемую степень огнестойкости, допустимые этажность и площадь этажа в пределах пожарного отсека для подземных автостоянок следует принимать по таблице 6.5.</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27" w:name="Par325"/>
      <w:bookmarkEnd w:id="27"/>
      <w:r>
        <w:rPr>
          <w:rFonts w:ascii="Calibri" w:hAnsi="Calibri" w:cs="Calibri"/>
        </w:rPr>
        <w:t>Таблица 6.5</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618"/>
        <w:gridCol w:w="2856"/>
        <w:gridCol w:w="1428"/>
        <w:gridCol w:w="2380"/>
      </w:tblGrid>
      <w:tr w:rsidR="00E8045C">
        <w:trPr>
          <w:trHeight w:val="600"/>
          <w:tblCellSpacing w:w="5" w:type="nil"/>
        </w:trPr>
        <w:tc>
          <w:tcPr>
            <w:tcW w:w="2618"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 здания</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(сооружения)    </w:t>
            </w:r>
          </w:p>
        </w:tc>
        <w:tc>
          <w:tcPr>
            <w:tcW w:w="2856"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 конструктивной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опасности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(сооружения)  </w:t>
            </w:r>
          </w:p>
        </w:tc>
        <w:tc>
          <w:tcPr>
            <w:tcW w:w="1428"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Допустимое</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количество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этажей  </w:t>
            </w:r>
          </w:p>
        </w:tc>
        <w:tc>
          <w:tcPr>
            <w:tcW w:w="2380"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этажа в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пределах пожарного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отсека, кв. м   </w:t>
            </w:r>
          </w:p>
        </w:tc>
      </w:tr>
      <w:tr w:rsidR="00E8045C">
        <w:trPr>
          <w:tblCellSpacing w:w="5" w:type="nil"/>
        </w:trPr>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380"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3000              </w:t>
            </w:r>
          </w:p>
        </w:tc>
      </w:tr>
      <w:tr w:rsidR="00E8045C">
        <w:trPr>
          <w:tblCellSpacing w:w="5" w:type="nil"/>
        </w:trPr>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380"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3000              </w:t>
            </w: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6.3.2. Требуемую степень огнестойкости, допустимые этажность и площадь этажа надземной автостоянки закрытого типа в пределах пожарного отсека следует принимать по таблице 6.6.</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28" w:name="Par339"/>
      <w:bookmarkEnd w:id="28"/>
      <w:r>
        <w:rPr>
          <w:rFonts w:ascii="Calibri" w:hAnsi="Calibri" w:cs="Calibri"/>
        </w:rPr>
        <w:t>Таблица 6.6</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2737"/>
        <w:gridCol w:w="1428"/>
        <w:gridCol w:w="1666"/>
        <w:gridCol w:w="1785"/>
      </w:tblGrid>
      <w:tr w:rsidR="00E8045C">
        <w:trPr>
          <w:trHeight w:val="600"/>
          <w:tblCellSpacing w:w="5" w:type="nil"/>
        </w:trPr>
        <w:tc>
          <w:tcPr>
            <w:tcW w:w="1785"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(сооружения) </w:t>
            </w:r>
          </w:p>
        </w:tc>
        <w:tc>
          <w:tcPr>
            <w:tcW w:w="2737"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 конструктивной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опасности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(сооружения) </w:t>
            </w:r>
          </w:p>
        </w:tc>
        <w:tc>
          <w:tcPr>
            <w:tcW w:w="1428"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Допустимое</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количество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этажей  </w:t>
            </w:r>
          </w:p>
        </w:tc>
        <w:tc>
          <w:tcPr>
            <w:tcW w:w="3451" w:type="dxa"/>
            <w:gridSpan w:val="2"/>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этажа в пределах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пожарного отсека, кв. м  </w:t>
            </w:r>
          </w:p>
        </w:tc>
      </w:tr>
      <w:tr w:rsidR="00E8045C">
        <w:trPr>
          <w:trHeight w:val="400"/>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737"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одноэтажного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многоэтажного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II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10400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5200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5200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7800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3600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3600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5200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3600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29" w:name="Par365"/>
      <w:bookmarkEnd w:id="29"/>
      <w:r>
        <w:rPr>
          <w:rFonts w:ascii="Calibri" w:hAnsi="Calibri" w:cs="Calibri"/>
        </w:rPr>
        <w:t>6.4. Надземные автостоянки открытого типа для легковых автомобилей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6.4.1. 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30" w:name="Par368"/>
      <w:bookmarkEnd w:id="30"/>
      <w:r>
        <w:rPr>
          <w:rFonts w:ascii="Calibri" w:hAnsi="Calibri" w:cs="Calibri"/>
        </w:rPr>
        <w:t>Таблица 6.7</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2618"/>
        <w:gridCol w:w="1547"/>
        <w:gridCol w:w="1666"/>
        <w:gridCol w:w="1785"/>
      </w:tblGrid>
      <w:tr w:rsidR="00E8045C">
        <w:trPr>
          <w:trHeight w:val="600"/>
          <w:tblCellSpacing w:w="5" w:type="nil"/>
        </w:trPr>
        <w:tc>
          <w:tcPr>
            <w:tcW w:w="1785"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(сооружения) </w:t>
            </w:r>
          </w:p>
        </w:tc>
        <w:tc>
          <w:tcPr>
            <w:tcW w:w="2618"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Класс конструктивной</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опасности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здания (сооружения) </w:t>
            </w:r>
          </w:p>
        </w:tc>
        <w:tc>
          <w:tcPr>
            <w:tcW w:w="1547"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Допустимое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количество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этажей   </w:t>
            </w:r>
          </w:p>
        </w:tc>
        <w:tc>
          <w:tcPr>
            <w:tcW w:w="3451" w:type="dxa"/>
            <w:gridSpan w:val="2"/>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этажа в пределах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пожарного отсека, кв. м  </w:t>
            </w:r>
          </w:p>
        </w:tc>
      </w:tr>
      <w:tr w:rsidR="00E8045C">
        <w:trPr>
          <w:trHeight w:val="400"/>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547"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одноэтажного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многоэтажного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r>
      <w:tr w:rsidR="00E8045C">
        <w:trPr>
          <w:trHeight w:val="400"/>
          <w:tblCellSpacing w:w="5" w:type="nil"/>
        </w:trPr>
        <w:tc>
          <w:tcPr>
            <w:tcW w:w="1785"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II        </w:t>
            </w: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10400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5200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         </w:t>
            </w:r>
          </w:p>
        </w:tc>
      </w:tr>
      <w:tr w:rsidR="00E8045C">
        <w:trPr>
          <w:trHeight w:val="400"/>
          <w:tblCellSpacing w:w="5" w:type="nil"/>
        </w:trPr>
        <w:tc>
          <w:tcPr>
            <w:tcW w:w="1785"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7800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3600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r>
      <w:tr w:rsidR="00E8045C">
        <w:trPr>
          <w:trHeight w:val="400"/>
          <w:tblCellSpacing w:w="5" w:type="nil"/>
        </w:trPr>
        <w:tc>
          <w:tcPr>
            <w:tcW w:w="1785"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7300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66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2600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          </w:t>
            </w: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31" w:name="Par390"/>
      <w:bookmarkEnd w:id="31"/>
      <w:r>
        <w:rPr>
          <w:rFonts w:ascii="Calibri" w:hAnsi="Calibri" w:cs="Calibri"/>
        </w:rPr>
        <w:t>6.5. Жилые здания (дома)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6.5.1. Допустимую высоту здания класса Ф1.3 и площадь этажа в пределах пожарного отсека следует определять в зависимости от степени огнестойкости и класса конструктивной пожарной опасности по таблице 6.8.</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32" w:name="Par393"/>
      <w:bookmarkEnd w:id="32"/>
      <w:r>
        <w:rPr>
          <w:rFonts w:ascii="Calibri" w:hAnsi="Calibri" w:cs="Calibri"/>
        </w:rPr>
        <w:t>Таблица 6.8</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2618"/>
        <w:gridCol w:w="1904"/>
        <w:gridCol w:w="2975"/>
      </w:tblGrid>
      <w:tr w:rsidR="00E8045C">
        <w:trPr>
          <w:trHeight w:val="800"/>
          <w:tblCellSpacing w:w="5" w:type="nil"/>
        </w:trPr>
        <w:tc>
          <w:tcPr>
            <w:tcW w:w="1785"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2618"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Класс конструктивной</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опасности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1904"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Наибольшая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допустимая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высота здания,</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       </w:t>
            </w:r>
          </w:p>
        </w:tc>
        <w:tc>
          <w:tcPr>
            <w:tcW w:w="2975"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Наибольшая допустимая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площадь этажа пожарного</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отсека, кв. м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75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r>
      <w:tr w:rsidR="00E8045C">
        <w:trPr>
          <w:trHeight w:val="400"/>
          <w:tblCellSpacing w:w="5" w:type="nil"/>
        </w:trPr>
        <w:tc>
          <w:tcPr>
            <w:tcW w:w="1785"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28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2200                   </w:t>
            </w:r>
          </w:p>
        </w:tc>
      </w:tr>
      <w:tr w:rsidR="00E8045C">
        <w:trPr>
          <w:trHeight w:val="400"/>
          <w:tblCellSpacing w:w="5" w:type="nil"/>
        </w:trPr>
        <w:tc>
          <w:tcPr>
            <w:tcW w:w="1785"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III          </w:t>
            </w: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28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1800                   </w:t>
            </w:r>
          </w:p>
        </w:tc>
      </w:tr>
      <w:tr w:rsidR="00E8045C">
        <w:trPr>
          <w:trHeight w:val="400"/>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1800                   </w:t>
            </w:r>
          </w:p>
        </w:tc>
      </w:tr>
      <w:tr w:rsidR="00E8045C">
        <w:trPr>
          <w:trHeight w:val="400"/>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1400                   </w:t>
            </w:r>
          </w:p>
        </w:tc>
      </w:tr>
      <w:tr w:rsidR="00E8045C">
        <w:trPr>
          <w:trHeight w:val="400"/>
          <w:tblCellSpacing w:w="5" w:type="nil"/>
        </w:trPr>
        <w:tc>
          <w:tcPr>
            <w:tcW w:w="1785"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61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                    </w:t>
            </w:r>
          </w:p>
        </w:tc>
      </w:tr>
      <w:tr w:rsidR="00E8045C">
        <w:trPr>
          <w:trHeight w:val="400"/>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r>
      <w:tr w:rsidR="00E8045C">
        <w:trPr>
          <w:trHeight w:val="400"/>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С2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900                    </w:t>
            </w:r>
          </w:p>
        </w:tc>
      </w:tr>
      <w:tr w:rsidR="00E8045C">
        <w:trPr>
          <w:trHeight w:val="400"/>
          <w:tblCellSpacing w:w="5" w:type="nil"/>
        </w:trPr>
        <w:tc>
          <w:tcPr>
            <w:tcW w:w="1785"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261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61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                    </w:t>
            </w: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Примечание - Степень огнестойкости здания с неотапливаемыми пристройками следует принимать по степени огнестойкости отапливаемой части здания.</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6.5.2. Здания I, II и III степеней огнестойкости допускается надстраивать одним мансардным этажом с несущими элементами, имеющими предел огнестойкости не менее R 45 и класс пожарной опасности К0, независимо от высоты зданий, установленной в </w:t>
      </w:r>
      <w:hyperlink w:anchor="Par393" w:history="1">
        <w:r>
          <w:rPr>
            <w:rFonts w:ascii="Calibri" w:hAnsi="Calibri" w:cs="Calibri"/>
            <w:color w:val="0000FF"/>
          </w:rPr>
          <w:t>таблице 6.8</w:t>
        </w:r>
      </w:hyperlink>
      <w:r>
        <w:rPr>
          <w:rFonts w:ascii="Calibri" w:hAnsi="Calibri" w:cs="Calibri"/>
        </w:rPr>
        <w:t>, но расположенным не выше 75 м. Ограждающие конструкции этого этажа должны отвечать требованиям, предъявляемым к конструкциям надстраиваемого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 применении деревянных конструкций следует предусматривать конструктивную огнезащиту, обеспечивающую указанные требования.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6.5.3. В зданиях I и II степеней огнестойкости для обеспечения требуемого предела огнестойкости более R 60 несущих элементов здания допускается применять только конструктивную огнезащиту (облицовка, обетонирование, штукатурка и т.п.).</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Применение тонкослойных огнезащитных покрытий стальных несущих конструкций в зданиях I - II степеней огнестойкости возможно при условии применения их для конструкций с приведенной толщиной металла согласно ГОСТ Р 53295 не менее 5,8 мм. Применение тонкослойных покрытий для железобетонных конструкций возможно при условии оценки их предела огнестойкости с нанесенными средствами огнезащиты.</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6.5.4. Несущие элементы двухэтажных зданий IV степени огнестойкости должны иметь предел огнестойкости не менее R 30.</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6.5.5. Класс пожарной опасности и предел огнестойкости межкомнатных, в том числе шкафных, сборно-разборных, с дверными проемами и раздвижных перегородок не нормируются.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6.5.6. Помещения общественного назначения &lt;1&gt; следует отделять от помещений жилой части противопожарными перегородками 1-го типа и перекрытиями 3-го типа без проемов, в зданиях I степени огнестойкости - перекрытиями 2-го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&lt;1&gt; Помещения общественного назначения - в данном разделе - помещения, предназначенные для осуществления в них деятельности по обслуживанию жильцов дома, жителей прилегающего жилого района, и другие, разрешенные к размещению в жилых зданиях органами Госсанэпиднадзора.</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6.5.7. Несущие конструкции покрытия встроенно-пристроенной части должны иметь предел огнестойкости не менее R 45 и класс пожарной опасности К0. При наличии в жилом доме окон, ориентированных на встроенно-пристроенную часть здания, уровень кровли в местах примыкания не должен превышать отметки пола выше расположенных жилых помещений основной части здания. Утеплитель в покрытии должен быть выполнен из материалов группы НГ.</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6.5.8. Одноквартирные жилые дома, в том числе блокированные (класс функциональной пожарной опасности Ф1.4)</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6.5.8.1. Блокированные дома классов конструктивной пожарной опасности С2 и С3 дополнительно должны быть разделены глухими противопожарными стенами 1-го типа и класса пожарной опасности не </w:t>
      </w:r>
      <w:r>
        <w:rPr>
          <w:rFonts w:ascii="Calibri" w:hAnsi="Calibri" w:cs="Calibri"/>
        </w:rPr>
        <w:lastRenderedPageBreak/>
        <w:t>ниже К0 на пожарные отсеки площадью этажа не более 600 кв. м, включающие один или несколько жилых блоков.</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6.5.8.2. Противопожарные стены должны пересекать все конструкции дома, выполненные из горючих материалов.</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 этом противопожарные стены 1-го типа, разделяющие дом на пожарные отсеки, должны возвышаться над кровлей и выступать за наружную облицовку стен не менее чем на 15 см, а при применении в покрытии, за исключением кровли, материалов групп горючести Г3 и Г4 - возвышаться над кровлей не менее чем на 60 см и выступать за наружную поверхность стены не менее чем на 30 см.</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Прямое расстояние по горизонтали между любыми проемами, расположенными в соседних пожарных отсеках, должно быть не менее 3 м, а в соседних жилых блоках - не менее 1,2 м.</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 примыкании наружных стен смежных пожарных отсеков под углом 136° и менее участок наружной стены, образующей этот угол, общей длиной не менее 3 м для смежных пожарных отсеков должен быть выполнен таким образом, чтобы он отвечал требованиям, предъявляемым к соответствующей противопожарной стене.</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6.5.8.3. К домам высотой до двух этажей включительно требования по степени огнестойкости и классу конструктивной пожарной опасности не предъявляются.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6.5.8.4. В домах высотой 3 этажа основные конструкции должны соответствовать требованиям, предъявляемым к конструкциям зданий III степени огнестойкости: предел огнестойкости несущих элементов должен быть не менее R 45, перекрытий - REI 45, ненесущих наружных стен - RE 15, настилов бесчердачных покрытий - RE 15, открытых ферм, балок и прогонов бесчердачных покрытий - R 15. Предел огнестойкости межкомнатных перегородок не регламентируется. Класс конструктивной пожарной опасности дома должен быть не ниже С2.</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 площади этажа до 150 кв. м допускается принимать предел огнестойкости несущих элементов не менее R 30, перекрытий - не менее REI 30.</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6.5.8.5. Дома высотой 4 этажа должны быть не ниже III степени огнестойкости и класса конструктивной пожарной опасности не ниже С1.</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6.5.8.6. Строительные конструкции дома не должны способствовать скрытому распространению горения. Пустоты в стенах, перегородках, перекрытиях и покрытиях, ограниченные материалами групп горючести Г3 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термопластичных пенопластов.</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6.5.8.7. Встроенная автостоянка для двух машин и более должна отделяться от других помещений дома (блока) перегородками и перекрытиями с пределом огнестойкости не менее REI 45.</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Дверь между автостоянкой и жилыми помещениями должна быть оборудована уплотнением в притворах, устройством для самозакрывания и не должна выходить в помещение сна.</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33" w:name="Par455"/>
      <w:bookmarkEnd w:id="33"/>
      <w:r>
        <w:rPr>
          <w:rFonts w:ascii="Calibri" w:hAnsi="Calibri" w:cs="Calibri"/>
        </w:rPr>
        <w:t>6.6. Общественные здания административного назначения и административно-бытовые здания производственных предприятий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6.6.1. Степень огнестойкости, класс конструктивной пожарной опасности, допустимую высоту зданий и площадь этажа в пределах пожарного отсека для общественных зданий административного назначения и административно-бытовых зданий производственных и складских предприятий (отдельно стоящих зданий, пристроек и вставок) (класс Ф4.3) следует принимать по таблице 6.9.</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34" w:name="Par458"/>
      <w:bookmarkEnd w:id="34"/>
      <w:r>
        <w:rPr>
          <w:rFonts w:ascii="Calibri" w:hAnsi="Calibri" w:cs="Calibri"/>
        </w:rPr>
        <w:t>Таблица 6.9</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1904"/>
        <w:gridCol w:w="1428"/>
        <w:gridCol w:w="714"/>
        <w:gridCol w:w="714"/>
        <w:gridCol w:w="714"/>
        <w:gridCol w:w="714"/>
        <w:gridCol w:w="833"/>
        <w:gridCol w:w="1071"/>
      </w:tblGrid>
      <w:tr w:rsidR="00E8045C">
        <w:trPr>
          <w:trHeight w:val="800"/>
          <w:tblCellSpacing w:w="5" w:type="nil"/>
        </w:trPr>
        <w:tc>
          <w:tcPr>
            <w:tcW w:w="1785"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зданий    </w:t>
            </w:r>
          </w:p>
        </w:tc>
        <w:tc>
          <w:tcPr>
            <w:tcW w:w="1904"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конструктивной</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опасности   </w:t>
            </w:r>
          </w:p>
        </w:tc>
        <w:tc>
          <w:tcPr>
            <w:tcW w:w="1428"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Допустимая</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высота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зданий, м </w:t>
            </w:r>
          </w:p>
        </w:tc>
        <w:tc>
          <w:tcPr>
            <w:tcW w:w="4760" w:type="dxa"/>
            <w:gridSpan w:val="6"/>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этажа в пределах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пожарного отсека, кв. м, при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числе этажей           </w:t>
            </w:r>
          </w:p>
        </w:tc>
      </w:tr>
      <w:tr w:rsidR="00E8045C">
        <w:trPr>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904"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4, 5</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6 - 9</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10 - 16</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6000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5000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5000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5000</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5000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6000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4000</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4000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2200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28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5000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2000</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1200</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1400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1200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 </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1400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1200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IV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1400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1200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 С3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1200</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71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833"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Примечание - Прочерк в таблице означает, что здание данной степени огнестойкости не может иметь указанное число этажей.</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6.6.2. В зданиях IV степени огнестойкости высотой два этажа и более элементы несущих конструкций должны иметь предел огнестойкости не ниже R 45.</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6.6.3. В зданиях I и II степеней огнестойкости для обеспечения требуемого предела огнестойкости более R 60 несущих элементов здания допускается применять только конструктивную огнезащиту (облицовка, обетонирование, штукатурка и т.п.).</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Применение тонкослойных огнезащитных покрытий стальных несущих конструкций в зданиях I - II степеней огнестойкости возможно при условии применения их для конструкций с приведенной толщиной металла согласно ГОСТ Р 53295 не менее 5,8 мм. Применение тонкослойных покрытий для железобетонных конструкций возможно при условии оценки их предела огнестойкости с нанесенными средствами огнезащиты.</w:t>
      </w:r>
    </w:p>
    <w:p w:rsidR="00E8045C" w:rsidRDefault="00E8045C">
      <w:pPr>
        <w:widowControl w:val="0"/>
        <w:autoSpaceDE w:val="0"/>
        <w:autoSpaceDN w:val="0"/>
        <w:adjustRightInd w:val="0"/>
        <w:ind w:firstLine="540"/>
        <w:jc w:val="both"/>
        <w:rPr>
          <w:rFonts w:ascii="Calibri" w:hAnsi="Calibri" w:cs="Calibri"/>
        </w:rPr>
      </w:pPr>
      <w:bookmarkStart w:id="35" w:name="Par491"/>
      <w:bookmarkEnd w:id="35"/>
      <w:r>
        <w:rPr>
          <w:rFonts w:ascii="Calibri" w:hAnsi="Calibri" w:cs="Calibri"/>
        </w:rPr>
        <w:t>6.6.4. В зданиях I, II, III степеней огнестойкости для мансардного этажа допускается принимать предел огнестойкости несущих строительных конструкций R 45 с обеспечением класса их пожарной опасности К0 при отделении его от нижних этажей противопожарным перекрытием 2-го типа. В этом случае мансардный этаж должен разделяться противопожарными перегородками 1-го типа на отсеки площадью: для зданий I и II степеней огнестойкости не более 2000 кв. м, для зданий III степени огнестойкости - не более 1400 кв. м. Противопожарные перегородки должны возвышаться над кровлей: не менее чем на 60 см, если хотя бы один из элементов чердачного или бесчердачного покрытия, за исключением кровли, выполнен из материалов групп Г3, Г4; не менее чем на 30 см, если элементы чердачного или бесчердачного покрытия, за исключением кровли, выполнены из материалов групп Г1, Г2.</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Противопожарные перегородки могут не возвышаться над кровлей, если все элементы чердачного или бесчердачного покрытия, за исключением кровли, выполнены из материалов группы НГ.</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В мансардах зданий до 10 этажей включительно допускается применение деревянных конструкций с конструктивной огнезащитой, обеспечивающей класс их пожарной опасности К0.</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36" w:name="Par495"/>
      <w:bookmarkEnd w:id="36"/>
      <w:r>
        <w:rPr>
          <w:rFonts w:ascii="Calibri" w:hAnsi="Calibri" w:cs="Calibri"/>
        </w:rPr>
        <w:t>6.7. Общественные здания административного назначения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6.7.1. Степень огнестойкости пристроенных к зданию навесов, террас, галерей, а также отделенных противопожарными стенами других зданий и сооружений допускается принимать на одну степень огнестойкости ниже, чем степень огнестойкости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6.7.2. При оборудовании помещений установками автоматического пожаротушения указанные в </w:t>
      </w:r>
      <w:hyperlink w:anchor="Par458" w:history="1">
        <w:r>
          <w:rPr>
            <w:rFonts w:ascii="Calibri" w:hAnsi="Calibri" w:cs="Calibri"/>
            <w:color w:val="0000FF"/>
          </w:rPr>
          <w:t>таблице 6.9</w:t>
        </w:r>
      </w:hyperlink>
      <w:r>
        <w:rPr>
          <w:rFonts w:ascii="Calibri" w:hAnsi="Calibri" w:cs="Calibri"/>
        </w:rPr>
        <w:t xml:space="preserve"> площади допускается увеличивать на 100%, за исключением зданий IV степени огнестойкости классов пожарной опасности С0 и С1, а также зданий V степени огнестойкости.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При наличии открытых проемов в перекрытиях смежных этажей суммарная площадь этих этажей не должна превышать площади этажа, указанной в </w:t>
      </w:r>
      <w:hyperlink w:anchor="Par458" w:history="1">
        <w:r>
          <w:rPr>
            <w:rFonts w:ascii="Calibri" w:hAnsi="Calibri" w:cs="Calibri"/>
            <w:color w:val="0000FF"/>
          </w:rPr>
          <w:t>таблице 6.9</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Площадь этажа между противопожарными стенами одноэтажных зданий с двухэтажной частью, занимающей менее 15% площади застройки здания, следует принимать как для одноэтажного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6.7.3. При наличии на мансардном этаже установок автоматического пожаротушения площадь отсеков, указанная в </w:t>
      </w:r>
      <w:hyperlink w:anchor="Par491" w:history="1">
        <w:r>
          <w:rPr>
            <w:rFonts w:ascii="Calibri" w:hAnsi="Calibri" w:cs="Calibri"/>
            <w:color w:val="0000FF"/>
          </w:rPr>
          <w:t>п. 6.6.4</w:t>
        </w:r>
      </w:hyperlink>
      <w:r>
        <w:rPr>
          <w:rFonts w:ascii="Calibri" w:hAnsi="Calibri" w:cs="Calibri"/>
        </w:rPr>
        <w:t>, может быть увеличена не более чем в 1,2 раза.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6.7.4. Ограждающие конструкции переходов между зданиями должны иметь пределы огнестойкости, равные пределам огнестойкости ограждающих конструкций основного здания. Пешеходные и коммуникационные тоннели должны иметь класс пожарной опасности К0. Стены зданий в местах примыкания к ним переходов и тоннелей следует предусматривать класса пожарной опасности К0 с пределом огнестойкости REI 45. Двери в проемах этих стен, ведущие в переходы и тоннели, должны быть противопожарными 2-го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6.7.5. В зданиях выше 4 этажей в качестве светопрозрачного заполнения дверей, фрамуг (в дверях, перегородках и стенах, включая внутренние стены лестничных клеток) и перегородок следует применять закаленное или армированное стекло и стеклоблоки. В зданиях высотой 4 этажа и менее виды стеклопрозрачного заполнения не ограничиваются. В зданиях высотой более 4 этажей двери лестничных клеток, ведущие в общие коридоры, двери лифтовых холлов и тамбуров-шлюзов должны быть глухими или с армированными стеклами.</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outlineLvl w:val="1"/>
        <w:rPr>
          <w:rFonts w:ascii="Calibri" w:hAnsi="Calibri" w:cs="Calibri"/>
        </w:rPr>
      </w:pPr>
      <w:bookmarkStart w:id="37" w:name="Par504"/>
      <w:bookmarkEnd w:id="37"/>
      <w:r>
        <w:rPr>
          <w:rFonts w:ascii="Calibri" w:hAnsi="Calibri" w:cs="Calibri"/>
        </w:rPr>
        <w:t>6.8. Общественные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6.8.1. Площадь этажа между противопожарными стенами 1-го типа в зависимости от степени огнестойкости, класса конструктивной пожарной опасности и этажности зданий должна быть не более указанной в </w:t>
      </w:r>
      <w:hyperlink w:anchor="Par458" w:history="1">
        <w:r>
          <w:rPr>
            <w:rFonts w:ascii="Calibri" w:hAnsi="Calibri" w:cs="Calibri"/>
            <w:color w:val="0000FF"/>
          </w:rPr>
          <w:t>табл. 6.9</w:t>
        </w:r>
      </w:hyperlink>
      <w:r>
        <w:rPr>
          <w:rFonts w:ascii="Calibri" w:hAnsi="Calibri" w:cs="Calibri"/>
        </w:rPr>
        <w:t xml:space="preserve">, зданий предприятий бытового обслуживания (Ф3.5) - в табл. 6.10, предприятий торговли (магазинов, Ф3.1) - в </w:t>
      </w:r>
      <w:hyperlink w:anchor="Par534" w:history="1">
        <w:r>
          <w:rPr>
            <w:rFonts w:ascii="Calibri" w:hAnsi="Calibri" w:cs="Calibri"/>
            <w:color w:val="0000FF"/>
          </w:rPr>
          <w:t>табл. 6.11</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38" w:name="Par507"/>
      <w:bookmarkEnd w:id="38"/>
      <w:r>
        <w:rPr>
          <w:rFonts w:ascii="Calibri" w:hAnsi="Calibri" w:cs="Calibri"/>
        </w:rPr>
        <w:t>Таблица 6.10</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1904"/>
        <w:gridCol w:w="1428"/>
        <w:gridCol w:w="1547"/>
        <w:gridCol w:w="2737"/>
      </w:tblGrid>
      <w:tr w:rsidR="00E8045C">
        <w:trPr>
          <w:trHeight w:val="800"/>
          <w:tblCellSpacing w:w="5" w:type="nil"/>
        </w:trPr>
        <w:tc>
          <w:tcPr>
            <w:tcW w:w="1785"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зданий    </w:t>
            </w:r>
          </w:p>
        </w:tc>
        <w:tc>
          <w:tcPr>
            <w:tcW w:w="1904"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конструктивной</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опасности   </w:t>
            </w:r>
          </w:p>
        </w:tc>
        <w:tc>
          <w:tcPr>
            <w:tcW w:w="1428" w:type="dxa"/>
            <w:vMerge w:val="restart"/>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Допустимая</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высота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зданий, м </w:t>
            </w:r>
          </w:p>
        </w:tc>
        <w:tc>
          <w:tcPr>
            <w:tcW w:w="4284" w:type="dxa"/>
            <w:gridSpan w:val="2"/>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этажа в пределах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пожарного отсека, кв. м, при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числе этажей           </w:t>
            </w:r>
          </w:p>
        </w:tc>
      </w:tr>
      <w:tr w:rsidR="00E8045C">
        <w:trPr>
          <w:trHeight w:val="400"/>
          <w:tblCellSpacing w:w="5" w:type="nil"/>
        </w:trPr>
        <w:tc>
          <w:tcPr>
            <w:tcW w:w="1785"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904"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одноэтажных</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для многоэтажных (не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более 6 этажей)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18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18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E8045C">
        <w:trPr>
          <w:tblCellSpacing w:w="5" w:type="nil"/>
        </w:trPr>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 С3       </w:t>
            </w:r>
          </w:p>
        </w:tc>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bl>
    <w:p w:rsidR="00E8045C" w:rsidRDefault="00E8045C">
      <w:pPr>
        <w:widowControl w:val="0"/>
        <w:autoSpaceDE w:val="0"/>
        <w:autoSpaceDN w:val="0"/>
        <w:adjustRightInd w:val="0"/>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39" w:name="Par534"/>
      <w:bookmarkEnd w:id="39"/>
      <w:r>
        <w:rPr>
          <w:rFonts w:ascii="Calibri" w:hAnsi="Calibri" w:cs="Calibri"/>
        </w:rPr>
        <w:t>Таблица 6.11</w:t>
      </w:r>
    </w:p>
    <w:p w:rsidR="00E8045C" w:rsidRDefault="00E8045C">
      <w:pPr>
        <w:widowControl w:val="0"/>
        <w:autoSpaceDE w:val="0"/>
        <w:autoSpaceDN w:val="0"/>
        <w:adjustRightInd w:val="0"/>
        <w:rPr>
          <w:rFonts w:ascii="Calibri" w:hAnsi="Calibri" w:cs="Calibri"/>
        </w:rPr>
      </w:pP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Степень   │Класс конст-│Наибольшая│    Площадь, кв. м, этажа между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│огнестойкости│руктивной   │  высота  │ противопожарными стенами в здании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здания    │пожарной    │здания, м ├───────────┬─────────┬─────────────┤</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│опасности   │          │одноэтажные│2-этажные│3 - 5-этажные│</w:t>
      </w:r>
    </w:p>
    <w:p w:rsidR="00E8045C" w:rsidRDefault="00E8045C">
      <w:pPr>
        <w:pStyle w:val="ConsPlusCell"/>
        <w:rPr>
          <w:rFonts w:ascii="Courier New" w:hAnsi="Courier New" w:cs="Courier New"/>
          <w:sz w:val="20"/>
          <w:szCs w:val="20"/>
        </w:rPr>
      </w:pPr>
      <w:r>
        <w:rPr>
          <w:rFonts w:ascii="Courier New" w:hAnsi="Courier New" w:cs="Courier New"/>
          <w:sz w:val="20"/>
          <w:szCs w:val="20"/>
        </w:rPr>
        <w:t>│             │здания, не  │          │           │         │             │</w:t>
      </w:r>
    </w:p>
    <w:p w:rsidR="00E8045C" w:rsidRDefault="00E8045C">
      <w:pPr>
        <w:pStyle w:val="ConsPlusCell"/>
        <w:rPr>
          <w:rFonts w:ascii="Courier New" w:hAnsi="Courier New" w:cs="Courier New"/>
          <w:sz w:val="20"/>
          <w:szCs w:val="20"/>
        </w:rPr>
      </w:pPr>
      <w:r>
        <w:rPr>
          <w:rFonts w:ascii="Courier New" w:hAnsi="Courier New" w:cs="Courier New"/>
          <w:sz w:val="20"/>
          <w:szCs w:val="20"/>
        </w:rPr>
        <w:t>│             │ниже        │          │           │         │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│I, II        │С0          │15        │3500       │3000     │2500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│II           │С1          │5         │2500       │2000     │-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│III          │С0          │5         │2000       │1000     │-            │</w:t>
      </w:r>
    </w:p>
    <w:p w:rsidR="00E8045C" w:rsidRDefault="00E8045C">
      <w:pPr>
        <w:pStyle w:val="ConsPlusCell"/>
        <w:rPr>
          <w:rFonts w:ascii="Courier New" w:hAnsi="Courier New" w:cs="Courier New"/>
          <w:sz w:val="20"/>
          <w:szCs w:val="20"/>
        </w:rPr>
      </w:pPr>
      <w:r>
        <w:rPr>
          <w:rFonts w:ascii="Courier New" w:hAnsi="Courier New" w:cs="Courier New"/>
          <w:sz w:val="20"/>
          <w:szCs w:val="20"/>
        </w:rPr>
        <w:t>│             │С1          │3         │1000       │-        │-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│IV, V        │С1 - С3     │3         │500        │-        │-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1. В одноэтажных зданиях продовольственных магазинов и магазинов типа "Универсам" III степени огнестойкости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2.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3.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6.8.2.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 по отношению к установленной в </w:t>
      </w:r>
      <w:hyperlink w:anchor="Par458" w:history="1">
        <w:r>
          <w:rPr>
            <w:rFonts w:ascii="Calibri" w:hAnsi="Calibri" w:cs="Calibri"/>
            <w:color w:val="0000FF"/>
          </w:rPr>
          <w:t>табл. 6.9</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6.8.3. Площадь этажа между противопожарными стенами одноэтажных зданий с двухэтажной частью, занимающей менее 15% площади застройки здания, следует принимать как для одноэтажных зданий в соответствии с </w:t>
      </w:r>
      <w:hyperlink w:anchor="Par458" w:history="1">
        <w:r>
          <w:rPr>
            <w:rFonts w:ascii="Calibri" w:hAnsi="Calibri" w:cs="Calibri"/>
            <w:color w:val="0000FF"/>
          </w:rPr>
          <w:t>табл. 6.9</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6.8.4. В зданиях вокзалов вместо противопожарных стен допускается устройство водяных дренчерных завес в две нити, расположенных на расстоянии 0,5 м и обеспечивающих интенсивность орошения не менее 1 </w:t>
      </w:r>
      <w:r>
        <w:rPr>
          <w:rFonts w:ascii="Calibri" w:hAnsi="Calibri" w:cs="Calibri"/>
        </w:rPr>
        <w:lastRenderedPageBreak/>
        <w:t>л/с на 1 м длины завес при времени работы не менее 1 ч, а также противопожарных штор, экранов и иных устройств с пределом огнестойкости не менее E 60.</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6.8.5. В зданиях аэровокзалов 1 степени огнестойкости площадь этажа между противопожарными стенами может быть увеличена до 10000 кв. м, если в подвальных (цокольных) этажах не располагаются склады, кладовые и другие помещения с наличием горючих материалов (кроме камер хранения багажа и гардеробных персонала). Камеры хранения (кроме оборудованных автоматическими ячейками) и гардеробные следует отделять от остальных помещений подвала противопожарными перегородками 1-го типа и оборудовать установками автоматического пожаротушения, а командно-диспетчерские пункты - противопожарными перегородками.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6.8.6. В зданиях аэровокзалов площадь этажа между противопожарными стенами не ограничивают при условии оборудования установками автоматического пожаротушения.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6.8.7. Степень огнестойкости пристроенных к зданию навесов, террас, галерей, а также отделенных противопожарными стенами служебных и других зданий и сооружений допускается принимать на одну степень огнестойкости ниже, чем степень огнестойкости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6.8.8. 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w:t>
      </w:r>
      <w:hyperlink w:anchor="Par458" w:history="1">
        <w:r>
          <w:rPr>
            <w:rFonts w:ascii="Calibri" w:hAnsi="Calibri" w:cs="Calibri"/>
            <w:color w:val="0000FF"/>
          </w:rPr>
          <w:t>табл. 6.9</w:t>
        </w:r>
      </w:hyperlink>
      <w:r>
        <w:rPr>
          <w:rFonts w:ascii="Calibri" w:hAnsi="Calibri" w:cs="Calibri"/>
        </w:rPr>
        <w:t xml:space="preserve"> противопожарные стены следует предусматривать между зальными (в тирах - огневой зоной со стрелковой галереей) и другими помещениями. В помещениях вестибюлей и фойе при превышении их площади по отношению к установленной в </w:t>
      </w:r>
      <w:hyperlink w:anchor="Par458" w:history="1">
        <w:r>
          <w:rPr>
            <w:rFonts w:ascii="Calibri" w:hAnsi="Calibri" w:cs="Calibri"/>
            <w:color w:val="0000FF"/>
          </w:rPr>
          <w:t>табл. 6.9</w:t>
        </w:r>
      </w:hyperlink>
      <w:r>
        <w:rPr>
          <w:rFonts w:ascii="Calibri" w:hAnsi="Calibri" w:cs="Calibri"/>
        </w:rPr>
        <w:t xml:space="preserve"> вместо противопожарных стен можно предусматривать светопрозрачные противопожарные перегородки 2-го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6.8.9. В зданиях I, II, III степеней огнестойкости выполнение мансардного этажа определяется требованиями </w:t>
      </w:r>
      <w:hyperlink w:anchor="Par491" w:history="1">
        <w:r>
          <w:rPr>
            <w:rFonts w:ascii="Calibri" w:hAnsi="Calibri" w:cs="Calibri"/>
            <w:color w:val="0000FF"/>
          </w:rPr>
          <w:t>п. 6.6.4</w:t>
        </w:r>
      </w:hyperlink>
      <w:r>
        <w:rPr>
          <w:rFonts w:ascii="Calibri" w:hAnsi="Calibri" w:cs="Calibri"/>
        </w:rPr>
        <w:t>.</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6.8.10. Ограждающие конструкции переходов между зданиями (корпусами) должны иметь пределы огнестойкости, соответствующие основному зданию (корпусу). Пешеходные и коммуникационные тоннели следует проектировать из материалов группы НГ. Стены зданий в местах примыкания к ним переходов и тоннелей следует предусматривать из материалов группы НГ с пределом огнестойкости R 120. Двери в проемах этих стен, ведущие в переходы и тоннели, должны быть противопожарными 2-го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6.8.11. Для хранения взрывоопасных материалов, а также рентгеновских пленок и других легковоспламеняющихся материалов (жидкостей) следует предусматривать отдельные здания не ниже II степени огнестойкости.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Кладовые легковоспламеняющихся материалов (товаров) и горючих жидкостей в общественных зданиях и сооружениях следует располагать у наружных стен с оконными проемами и отделять их противопожарными перегородками 1-го типа и перекрытиями 3-го типа, предусматривая вход через тамбур-шлюз.</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6.8.12. Степень огнестойкости зданий бань и банно-оздоровительных комплексов вместимостью более 20 мест должна быть не ниже III.</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6.8.13. Степень огнестойкости, класс конструктивной пожарной опасности и наибольшую высоту зданий детских дошкольных учреждений общего типа (Ф1.1) следует принимать в зависимости от наибольшего числа мест в здании по табл. 6.12.</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40" w:name="Par573"/>
      <w:bookmarkEnd w:id="40"/>
      <w:r>
        <w:rPr>
          <w:rFonts w:ascii="Calibri" w:hAnsi="Calibri" w:cs="Calibri"/>
        </w:rPr>
        <w:t>Таблица 6.12</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47"/>
        <w:gridCol w:w="2856"/>
        <w:gridCol w:w="2737"/>
        <w:gridCol w:w="2142"/>
      </w:tblGrid>
      <w:tr w:rsidR="00E8045C">
        <w:trPr>
          <w:trHeight w:val="400"/>
          <w:tblCellSpacing w:w="5" w:type="nil"/>
        </w:trPr>
        <w:tc>
          <w:tcPr>
            <w:tcW w:w="1547"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Число мест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здании  </w:t>
            </w:r>
          </w:p>
        </w:tc>
        <w:tc>
          <w:tcPr>
            <w:tcW w:w="2856"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Степень огнестойкости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2737"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 конструктивной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опасности  </w:t>
            </w:r>
          </w:p>
        </w:tc>
        <w:tc>
          <w:tcPr>
            <w:tcW w:w="2142"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Наибольшая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высота здания, м</w:t>
            </w:r>
          </w:p>
        </w:tc>
      </w:tr>
      <w:tr w:rsidR="00E8045C">
        <w:trPr>
          <w:trHeight w:val="400"/>
          <w:tblCellSpacing w:w="5" w:type="nil"/>
        </w:trPr>
        <w:tc>
          <w:tcPr>
            <w:tcW w:w="1547"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50     </w:t>
            </w: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V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 С3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r>
      <w:tr w:rsidR="00E8045C">
        <w:trPr>
          <w:tblCellSpacing w:w="5" w:type="nil"/>
        </w:trPr>
        <w:tc>
          <w:tcPr>
            <w:tcW w:w="1547"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r>
      <w:tr w:rsidR="00E8045C">
        <w:trPr>
          <w:tblCellSpacing w:w="5" w:type="nil"/>
        </w:trPr>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-"- 100    </w:t>
            </w: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r>
      <w:tr w:rsidR="00E8045C">
        <w:trPr>
          <w:tblCellSpacing w:w="5" w:type="nil"/>
        </w:trPr>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-"- 150    </w:t>
            </w: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r>
      <w:tr w:rsidR="00E8045C">
        <w:trPr>
          <w:trHeight w:val="400"/>
          <w:tblCellSpacing w:w="5" w:type="nil"/>
        </w:trPr>
        <w:tc>
          <w:tcPr>
            <w:tcW w:w="1547"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-"- 350    </w:t>
            </w: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2142"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r>
      <w:tr w:rsidR="00E8045C">
        <w:trPr>
          <w:tblCellSpacing w:w="5" w:type="nil"/>
        </w:trPr>
        <w:tc>
          <w:tcPr>
            <w:tcW w:w="1547"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856"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73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w:t>
            </w:r>
          </w:p>
        </w:tc>
        <w:tc>
          <w:tcPr>
            <w:tcW w:w="2142"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 xml:space="preserve">6.8.14. Деревянные стены с внутренней стороны, перегородки и потолки зданий V степени огнестойкости детских дошкольных учреждений, лечебных и амбулаторно-поликлинических учреждений, детских оздоровительных учреждений и клубов (кроме одноэтажных зданий клубов с рублеными и брусчатыми стенами) должны быть отштукатурены или обработаны и покрыты огнезащитными пропитками, </w:t>
      </w:r>
      <w:r>
        <w:rPr>
          <w:rFonts w:ascii="Calibri" w:hAnsi="Calibri" w:cs="Calibri"/>
        </w:rPr>
        <w:lastRenderedPageBreak/>
        <w:t>красками или лаками, обеспечивающими класс пожарной опасности не ниже К1.</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6.8.15. Трехэтажные здания детских дошкольных учреждений должны быть не ниже II степени огнестойкости независимо от числа мест в здании. Коридоры, соединяющие лестничные клетки, необходимо разделять противопожарными дверями 3-го типа. Входные двери групповых ячеек должны быть выполнены с уплотнением в притворах.</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6.8.16. Здания специализированных дошкольных учреждений независимо от числа мест следует проектировать не ниже II степени огнестойкости и высотой не более двух этажей.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6.8.17. Степень огнестойкости здания с детским дошкольным учреждением следует принимать по общему числу мест в здании, а при устройстве противопожарной стены между детским дошкольным учреждением и школой - по числу мест в каждой части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6.8.18. Пристроенные прогулочные веранды детских дошкольных учреждений более 50 мест следует проектировать той же степени огнестойкости, что и основные здания.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6.8.19. Двери кладовых для хранения горючих материалов, мастерских для переработки горючих материалов, электрощитовых, вентиляционных камер и других пожароопасных технических помещений, а также кладовых для хранения белья и гладильных в детских дошкольных учреждениях должны иметь предел огнестойкости не менее EI 30.</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6.8.20. Степень огнестойкости, класс конструктивной пожарной опасности и наибольшую высоту зданий школ и учебных корпусов школ-интернатов (Ф4.1) следует принимать в зависимости от числа учащихся или мест в здании по табл. 6.13.</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41" w:name="Par600"/>
      <w:bookmarkEnd w:id="41"/>
      <w:r>
        <w:rPr>
          <w:rFonts w:ascii="Calibri" w:hAnsi="Calibri" w:cs="Calibri"/>
        </w:rPr>
        <w:t>Таблица 6.13</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61"/>
        <w:gridCol w:w="2975"/>
        <w:gridCol w:w="1904"/>
        <w:gridCol w:w="2142"/>
      </w:tblGrid>
      <w:tr w:rsidR="00E8045C">
        <w:trPr>
          <w:trHeight w:val="400"/>
          <w:tblCellSpacing w:w="5" w:type="nil"/>
        </w:trPr>
        <w:tc>
          <w:tcPr>
            <w:tcW w:w="2261"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Число учащихся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или мест в здании</w:t>
            </w:r>
          </w:p>
        </w:tc>
        <w:tc>
          <w:tcPr>
            <w:tcW w:w="2975"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 конструктивной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опасности   </w:t>
            </w:r>
          </w:p>
        </w:tc>
        <w:tc>
          <w:tcPr>
            <w:tcW w:w="1904"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w:t>
            </w:r>
          </w:p>
        </w:tc>
        <w:tc>
          <w:tcPr>
            <w:tcW w:w="2142"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Допустимая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высота зданий, м</w:t>
            </w:r>
          </w:p>
        </w:tc>
      </w:tr>
      <w:tr w:rsidR="00E8045C">
        <w:trPr>
          <w:trHeight w:val="400"/>
          <w:tblCellSpacing w:w="5" w:type="nil"/>
        </w:trPr>
        <w:tc>
          <w:tcPr>
            <w:tcW w:w="2261"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270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С2, С3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r>
      <w:tr w:rsidR="00E8045C">
        <w:trPr>
          <w:tblCellSpacing w:w="5" w:type="nil"/>
        </w:trPr>
        <w:tc>
          <w:tcPr>
            <w:tcW w:w="2261"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r>
      <w:tr w:rsidR="00E8045C">
        <w:trPr>
          <w:tblCellSpacing w:w="5" w:type="nil"/>
        </w:trPr>
        <w:tc>
          <w:tcPr>
            <w:tcW w:w="226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-"- 350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r>
      <w:tr w:rsidR="00E8045C">
        <w:trPr>
          <w:tblCellSpacing w:w="5" w:type="nil"/>
        </w:trPr>
        <w:tc>
          <w:tcPr>
            <w:tcW w:w="226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-"- 600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r>
      <w:tr w:rsidR="00E8045C">
        <w:trPr>
          <w:tblCellSpacing w:w="5" w:type="nil"/>
        </w:trPr>
        <w:tc>
          <w:tcPr>
            <w:tcW w:w="226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-"- 1600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r>
      <w:tr w:rsidR="00E8045C">
        <w:trPr>
          <w:tblCellSpacing w:w="5" w:type="nil"/>
        </w:trPr>
        <w:tc>
          <w:tcPr>
            <w:tcW w:w="2261"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w:t>
            </w:r>
          </w:p>
        </w:tc>
        <w:tc>
          <w:tcPr>
            <w:tcW w:w="297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904"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Примечание - Актовые залы - лекционные аудитории в зданиях школ и школ-интернатов III степени огнестойкости следует размещать не выше второго этажа. Перекрытие под актовым залом - лекционной аудиторией должно быть противопожарным 2-го типа.</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6.8.21. Здания специализированных школ и школ-интернатов (для детей с нарушением физического и умственного развития) должны быть не выше трех этажей.</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6.8.22. В школах-интернатах спальные помещения должны быть размещены в блоках или частях здания, отделенных от других помещений противопожарными стенами или перегородками.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6.8.23. Перекрытия над подвальными помещениями зданий школ и школ-интернатов III и IV степеней огнестойкости должны быть противопожарными 3-го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6.8.24. Степень огнестойкости, класс конструктивной пожарной опасности и наибольшую высоту зданий учебных заведений и учреждений для повышения квалификации (Ф4.2) следует принимать в зависимости от числа мест в аудиториях или залах по табл. 6.14.</w:t>
      </w:r>
    </w:p>
    <w:p w:rsidR="00E8045C" w:rsidRDefault="00E8045C">
      <w:pPr>
        <w:widowControl w:val="0"/>
        <w:autoSpaceDE w:val="0"/>
        <w:autoSpaceDN w:val="0"/>
        <w:adjustRightInd w:val="0"/>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42" w:name="Par626"/>
      <w:bookmarkEnd w:id="42"/>
      <w:r>
        <w:rPr>
          <w:rFonts w:ascii="Calibri" w:hAnsi="Calibri" w:cs="Calibri"/>
        </w:rPr>
        <w:t>Таблица 6.14</w:t>
      </w:r>
    </w:p>
    <w:p w:rsidR="00E8045C" w:rsidRDefault="00E8045C">
      <w:pPr>
        <w:widowControl w:val="0"/>
        <w:autoSpaceDE w:val="0"/>
        <w:autoSpaceDN w:val="0"/>
        <w:adjustRightInd w:val="0"/>
        <w:rPr>
          <w:rFonts w:ascii="Calibri" w:hAnsi="Calibri" w:cs="Calibri"/>
        </w:rPr>
      </w:pP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   Степень   │Класс конструктивной│   Число мест в    │Допустимая высота │</w:t>
      </w:r>
    </w:p>
    <w:p w:rsidR="00E8045C" w:rsidRDefault="00E8045C">
      <w:pPr>
        <w:pStyle w:val="ConsPlusCell"/>
        <w:rPr>
          <w:rFonts w:ascii="Courier New" w:hAnsi="Courier New" w:cs="Courier New"/>
          <w:sz w:val="20"/>
          <w:szCs w:val="20"/>
        </w:rPr>
      </w:pPr>
      <w:r>
        <w:rPr>
          <w:rFonts w:ascii="Courier New" w:hAnsi="Courier New" w:cs="Courier New"/>
          <w:sz w:val="20"/>
          <w:szCs w:val="20"/>
        </w:rPr>
        <w:t>│огнестойкости│ пожарной опасности │аудитории или зале,│    зданий, м     │</w:t>
      </w:r>
    </w:p>
    <w:p w:rsidR="00E8045C" w:rsidRDefault="00E8045C">
      <w:pPr>
        <w:pStyle w:val="ConsPlusCell"/>
        <w:rPr>
          <w:rFonts w:ascii="Courier New" w:hAnsi="Courier New" w:cs="Courier New"/>
          <w:sz w:val="20"/>
          <w:szCs w:val="20"/>
        </w:rPr>
      </w:pPr>
      <w:r>
        <w:rPr>
          <w:rFonts w:ascii="Courier New" w:hAnsi="Courier New" w:cs="Courier New"/>
          <w:sz w:val="20"/>
          <w:szCs w:val="20"/>
        </w:rPr>
        <w:t>│   здания    │  здания, не ниже   │     не более      │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│I            │С0                  │300                │50                │</w:t>
      </w:r>
    </w:p>
    <w:p w:rsidR="00E8045C" w:rsidRDefault="00E8045C">
      <w:pPr>
        <w:pStyle w:val="ConsPlusCell"/>
        <w:rPr>
          <w:rFonts w:ascii="Courier New" w:hAnsi="Courier New" w:cs="Courier New"/>
          <w:sz w:val="20"/>
          <w:szCs w:val="20"/>
        </w:rPr>
      </w:pPr>
      <w:r>
        <w:rPr>
          <w:rFonts w:ascii="Courier New" w:hAnsi="Courier New" w:cs="Courier New"/>
          <w:sz w:val="20"/>
          <w:szCs w:val="20"/>
        </w:rPr>
        <w:t>│             │С0                  │600                │8                 │</w:t>
      </w:r>
    </w:p>
    <w:p w:rsidR="00E8045C" w:rsidRDefault="00E8045C">
      <w:pPr>
        <w:pStyle w:val="ConsPlusCell"/>
        <w:rPr>
          <w:rFonts w:ascii="Courier New" w:hAnsi="Courier New" w:cs="Courier New"/>
          <w:sz w:val="20"/>
          <w:szCs w:val="20"/>
        </w:rPr>
      </w:pPr>
      <w:r>
        <w:rPr>
          <w:rFonts w:ascii="Courier New" w:hAnsi="Courier New" w:cs="Courier New"/>
          <w:sz w:val="20"/>
          <w:szCs w:val="20"/>
        </w:rPr>
        <w:t>│             │С1                  │300                │3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│II           │С1                  │300                │3                 │</w:t>
      </w:r>
    </w:p>
    <w:p w:rsidR="00E8045C" w:rsidRDefault="00E8045C">
      <w:pPr>
        <w:pStyle w:val="ConsPlusCell"/>
        <w:rPr>
          <w:rFonts w:ascii="Courier New" w:hAnsi="Courier New" w:cs="Courier New"/>
          <w:sz w:val="20"/>
          <w:szCs w:val="20"/>
        </w:rPr>
      </w:pPr>
      <w:r>
        <w:rPr>
          <w:rFonts w:ascii="Courier New" w:hAnsi="Courier New" w:cs="Courier New"/>
          <w:sz w:val="20"/>
          <w:szCs w:val="20"/>
        </w:rPr>
        <w:lastRenderedPageBreak/>
        <w:t>├─────────────┼────────────────────┼───────────────────┼──────────────────┤</w:t>
      </w:r>
    </w:p>
    <w:p w:rsidR="00E8045C" w:rsidRDefault="00E8045C">
      <w:pPr>
        <w:pStyle w:val="ConsPlusCell"/>
        <w:rPr>
          <w:rFonts w:ascii="Courier New" w:hAnsi="Courier New" w:cs="Courier New"/>
          <w:sz w:val="20"/>
          <w:szCs w:val="20"/>
        </w:rPr>
      </w:pPr>
      <w:r>
        <w:rPr>
          <w:rFonts w:ascii="Courier New" w:hAnsi="Courier New" w:cs="Courier New"/>
          <w:sz w:val="20"/>
          <w:szCs w:val="20"/>
        </w:rPr>
        <w:t>│III          │С0                  │300                │3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pStyle w:val="ConsPlusCell"/>
        <w:rPr>
          <w:rFonts w:ascii="Courier New" w:hAnsi="Courier New" w:cs="Courier New"/>
          <w:sz w:val="20"/>
          <w:szCs w:val="20"/>
        </w:rPr>
      </w:pPr>
      <w:r>
        <w:rPr>
          <w:rFonts w:ascii="Courier New" w:hAnsi="Courier New" w:cs="Courier New"/>
          <w:sz w:val="20"/>
          <w:szCs w:val="20"/>
        </w:rPr>
        <w:t>│IV           │С3                  │100                │3                 │</w:t>
      </w:r>
    </w:p>
    <w:p w:rsidR="00E8045C" w:rsidRDefault="00E8045C">
      <w:pPr>
        <w:pStyle w:val="ConsPlusCell"/>
        <w:rPr>
          <w:rFonts w:ascii="Courier New" w:hAnsi="Courier New" w:cs="Courier New"/>
          <w:sz w:val="20"/>
          <w:szCs w:val="20"/>
        </w:rPr>
      </w:pPr>
      <w:r>
        <w:rPr>
          <w:rFonts w:ascii="Courier New" w:hAnsi="Courier New" w:cs="Courier New"/>
          <w:sz w:val="20"/>
          <w:szCs w:val="20"/>
        </w:rPr>
        <w:t>└─────────────┴────────────────────┴───────────────────┴──────────────────┘</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6.8.25. Степень огнестойкости, класс конструктивной пожарной опасности, наибольшую высоту культурно-зрелищных зданий или сооружений (Ф2.1, Ф2.3) следует принимать в зависимости от вместимости зрительных залов по табл. 6.15.</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right"/>
        <w:outlineLvl w:val="2"/>
        <w:rPr>
          <w:rFonts w:ascii="Calibri" w:hAnsi="Calibri" w:cs="Calibri"/>
        </w:rPr>
      </w:pPr>
      <w:bookmarkStart w:id="43" w:name="Par646"/>
      <w:bookmarkEnd w:id="43"/>
      <w:r>
        <w:rPr>
          <w:rFonts w:ascii="Calibri" w:hAnsi="Calibri" w:cs="Calibri"/>
        </w:rPr>
        <w:t>Таблица 6.15</w:t>
      </w:r>
    </w:p>
    <w:p w:rsidR="00E8045C" w:rsidRDefault="00E8045C">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28"/>
        <w:gridCol w:w="1785"/>
        <w:gridCol w:w="2499"/>
        <w:gridCol w:w="1547"/>
        <w:gridCol w:w="2142"/>
      </w:tblGrid>
      <w:tr w:rsidR="00E8045C">
        <w:trPr>
          <w:trHeight w:val="600"/>
          <w:tblCellSpacing w:w="5" w:type="nil"/>
        </w:trPr>
        <w:tc>
          <w:tcPr>
            <w:tcW w:w="1428"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Здания или</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сооружения</w:t>
            </w:r>
          </w:p>
        </w:tc>
        <w:tc>
          <w:tcPr>
            <w:tcW w:w="1785"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w:t>
            </w:r>
          </w:p>
        </w:tc>
        <w:tc>
          <w:tcPr>
            <w:tcW w:w="2499"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конструктивной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пожарной опасности </w:t>
            </w:r>
          </w:p>
        </w:tc>
        <w:tc>
          <w:tcPr>
            <w:tcW w:w="1547"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Допустимая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высота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зданий, м </w:t>
            </w:r>
          </w:p>
        </w:tc>
        <w:tc>
          <w:tcPr>
            <w:tcW w:w="2142" w:type="dxa"/>
            <w:tcBorders>
              <w:top w:val="single" w:sz="8" w:space="0" w:color="auto"/>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Наибольшая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вместимость   </w:t>
            </w:r>
          </w:p>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зала, мест   </w:t>
            </w:r>
          </w:p>
        </w:tc>
      </w:tr>
      <w:tr w:rsidR="00E8045C">
        <w:trPr>
          <w:tblCellSpacing w:w="5" w:type="nil"/>
        </w:trPr>
        <w:tc>
          <w:tcPr>
            <w:tcW w:w="9401" w:type="dxa"/>
            <w:gridSpan w:val="5"/>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Кинотеатры (Ф2.1)                                                        </w:t>
            </w:r>
          </w:p>
        </w:tc>
      </w:tr>
      <w:tr w:rsidR="00E8045C">
        <w:trPr>
          <w:trHeight w:val="400"/>
          <w:tblCellSpacing w:w="5" w:type="nil"/>
        </w:trPr>
        <w:tc>
          <w:tcPr>
            <w:tcW w:w="142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С2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300          </w:t>
            </w:r>
          </w:p>
        </w:tc>
      </w:tr>
      <w:tr w:rsidR="00E8045C">
        <w:trPr>
          <w:trHeight w:val="400"/>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-"- 400         </w:t>
            </w:r>
          </w:p>
        </w:tc>
      </w:tr>
      <w:tr w:rsidR="00E8045C">
        <w:trPr>
          <w:trHeight w:val="400"/>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-"- 600         </w:t>
            </w:r>
          </w:p>
        </w:tc>
      </w:tr>
      <w:tr w:rsidR="00E8045C">
        <w:trPr>
          <w:trHeight w:val="400"/>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-"- 800         </w:t>
            </w:r>
          </w:p>
        </w:tc>
      </w:tr>
      <w:tr w:rsidR="00E8045C">
        <w:trPr>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3689" w:type="dxa"/>
            <w:gridSpan w:val="2"/>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нормируются              </w:t>
            </w:r>
          </w:p>
        </w:tc>
      </w:tr>
      <w:tr w:rsidR="00E8045C">
        <w:trPr>
          <w:tblCellSpacing w:w="5" w:type="nil"/>
        </w:trPr>
        <w:tc>
          <w:tcPr>
            <w:tcW w:w="9401" w:type="dxa"/>
            <w:gridSpan w:val="5"/>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(Ф2.3):                                                                  </w:t>
            </w:r>
          </w:p>
        </w:tc>
      </w:tr>
      <w:tr w:rsidR="00E8045C">
        <w:trPr>
          <w:tblCellSpacing w:w="5" w:type="nil"/>
        </w:trPr>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Закрытые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С2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600          </w:t>
            </w:r>
          </w:p>
        </w:tc>
      </w:tr>
      <w:tr w:rsidR="00E8045C">
        <w:trPr>
          <w:trHeight w:val="400"/>
          <w:tblCellSpacing w:w="5" w:type="nil"/>
        </w:trPr>
        <w:tc>
          <w:tcPr>
            <w:tcW w:w="142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Закрытые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600          </w:t>
            </w:r>
          </w:p>
        </w:tc>
      </w:tr>
      <w:tr w:rsidR="00E8045C">
        <w:trPr>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II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w:t>
            </w:r>
          </w:p>
        </w:tc>
      </w:tr>
      <w:tr w:rsidR="00E8045C">
        <w:trPr>
          <w:trHeight w:val="400"/>
          <w:tblCellSpacing w:w="5" w:type="nil"/>
        </w:trPr>
        <w:tc>
          <w:tcPr>
            <w:tcW w:w="142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Открытые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Любая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Любая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600          </w:t>
            </w:r>
          </w:p>
        </w:tc>
      </w:tr>
      <w:tr w:rsidR="00E8045C">
        <w:trPr>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II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w:t>
            </w:r>
          </w:p>
        </w:tc>
      </w:tr>
      <w:tr w:rsidR="00E8045C">
        <w:trPr>
          <w:trHeight w:val="400"/>
          <w:tblCellSpacing w:w="5" w:type="nil"/>
        </w:trPr>
        <w:tc>
          <w:tcPr>
            <w:tcW w:w="1428" w:type="dxa"/>
            <w:vMerge w:val="restart"/>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Клубы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С2, С3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300          </w:t>
            </w:r>
          </w:p>
        </w:tc>
      </w:tr>
      <w:tr w:rsidR="00E8045C">
        <w:trPr>
          <w:trHeight w:val="400"/>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-"- 300         </w:t>
            </w:r>
          </w:p>
        </w:tc>
      </w:tr>
      <w:tr w:rsidR="00E8045C">
        <w:trPr>
          <w:trHeight w:val="400"/>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-"- 400         </w:t>
            </w:r>
          </w:p>
        </w:tc>
      </w:tr>
      <w:tr w:rsidR="00E8045C">
        <w:trPr>
          <w:trHeight w:val="400"/>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hyperlink w:anchor="Par691" w:history="1">
              <w:r>
                <w:rPr>
                  <w:rFonts w:ascii="Courier New" w:hAnsi="Courier New" w:cs="Courier New"/>
                  <w:color w:val="0000FF"/>
                  <w:sz w:val="20"/>
                  <w:szCs w:val="20"/>
                </w:rPr>
                <w:t>&lt;*&gt;</w:t>
              </w:r>
            </w:hyperlink>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-"- 600         </w:t>
            </w:r>
          </w:p>
        </w:tc>
      </w:tr>
      <w:tr w:rsidR="00E8045C">
        <w:trPr>
          <w:trHeight w:val="400"/>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547"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hyperlink w:anchor="Par691" w:history="1">
              <w:r>
                <w:rPr>
                  <w:rFonts w:ascii="Courier New" w:hAnsi="Courier New" w:cs="Courier New"/>
                  <w:color w:val="0000FF"/>
                  <w:sz w:val="20"/>
                  <w:szCs w:val="20"/>
                </w:rPr>
                <w:t>&lt;*&gt;</w:t>
              </w:r>
            </w:hyperlink>
          </w:p>
        </w:tc>
        <w:tc>
          <w:tcPr>
            <w:tcW w:w="2142"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w:t>
            </w:r>
          </w:p>
        </w:tc>
      </w:tr>
      <w:tr w:rsidR="00E8045C">
        <w:trPr>
          <w:tblCellSpacing w:w="5" w:type="nil"/>
        </w:trPr>
        <w:tc>
          <w:tcPr>
            <w:tcW w:w="1428" w:type="dxa"/>
            <w:vMerge/>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3689" w:type="dxa"/>
            <w:gridSpan w:val="2"/>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нормируются              </w:t>
            </w:r>
          </w:p>
        </w:tc>
      </w:tr>
      <w:tr w:rsidR="00E8045C">
        <w:trPr>
          <w:tblCellSpacing w:w="5" w:type="nil"/>
        </w:trPr>
        <w:tc>
          <w:tcPr>
            <w:tcW w:w="1428"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Театры    </w:t>
            </w:r>
          </w:p>
        </w:tc>
        <w:tc>
          <w:tcPr>
            <w:tcW w:w="1785"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2499" w:type="dxa"/>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3689" w:type="dxa"/>
            <w:gridSpan w:val="2"/>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r>
      <w:tr w:rsidR="00E8045C">
        <w:trPr>
          <w:tblCellSpacing w:w="5" w:type="nil"/>
        </w:trPr>
        <w:tc>
          <w:tcPr>
            <w:tcW w:w="9401" w:type="dxa"/>
            <w:gridSpan w:val="5"/>
            <w:tcBorders>
              <w:left w:val="single" w:sz="8" w:space="0" w:color="auto"/>
              <w:bottom w:val="single" w:sz="8" w:space="0" w:color="auto"/>
              <w:right w:val="single" w:sz="8" w:space="0" w:color="auto"/>
            </w:tcBorders>
          </w:tcPr>
          <w:p w:rsidR="00E8045C" w:rsidRDefault="00E8045C">
            <w:pPr>
              <w:widowControl w:val="0"/>
              <w:autoSpaceDE w:val="0"/>
              <w:autoSpaceDN w:val="0"/>
              <w:adjustRightInd w:val="0"/>
              <w:rPr>
                <w:rFonts w:ascii="Courier New" w:hAnsi="Courier New" w:cs="Courier New"/>
                <w:sz w:val="20"/>
                <w:szCs w:val="20"/>
              </w:rPr>
            </w:pPr>
            <w:bookmarkStart w:id="44" w:name="Par691"/>
            <w:bookmarkEnd w:id="44"/>
            <w:r>
              <w:rPr>
                <w:rFonts w:ascii="Courier New" w:hAnsi="Courier New" w:cs="Courier New"/>
                <w:sz w:val="20"/>
                <w:szCs w:val="20"/>
              </w:rPr>
              <w:t xml:space="preserve">    &lt;*&gt; Зрительные залы следует размещать не выше второго этажа.         </w:t>
            </w:r>
          </w:p>
        </w:tc>
      </w:tr>
    </w:tbl>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Примечание -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 При размещении в кинотеатре нескольких залов их суммарная вместимость не должна превышать указанную в таблице.</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6.8.26. В зданиях III степени огнестойкости при размещении зрительного зала и фойе на втором этаже перекрытия под ними должны быть противопожарными 2-го типа. Перекрытия над подвальными и цокольными этажами в зданиях III, IV и V степеней огнестойкости должны быть противопожарными 3-го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lastRenderedPageBreak/>
        <w:t>6.8.27. Чердачное пространство над зрительным залом в зданиях III степени огнестойкости следует ограждать от смежных пространств противопожарными стенами 2-го типа или перегородками 1-го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6.8.28. Складские помещения,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и дымовых люков, аккумуляторные, трансформаторные подстанции должны иметь противопожарные перегородки 1-го типа, перекрытия 3-го типа и двери 2-го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6.8.29. При размещении над зрительными залами помещений несущие конструкции перекрытия (фермы, балки и т.п.) должны быть защищены сверху и снизу настилами с пределом огнестойкости не менее EI 45 из материалов группы НГ.</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6.8.30. При проектировании театров и клубов с размещением производственных помещений, а также резервных складов в основном здании их следует отделять от остальных помещений противопожарными перегородками 1-го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6.8.31. Здания лечебных учреждений на 60 и менее коек и амбулаторно-поликлинических учреждений на 90 посещений в смену можно проектировать IV, V степеней огнестойкости с рублеными или брусчатыми стенами.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6.8.32. Здания учреждений отдыха летнего функционирования V степени огнестойкости, а также здания детских оздоровительных учреждений и санаториев IV и V степеней огнестойкости следует проектировать только одноэтажными.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6.8.33. Степень огнестойкости трибун любой вместимости открытых спортивных и зрелищных сооружений с использованием подтрибунного пространства при размещении в нем вспомогательных помещений на двух и более этажах следует принимать не ниже II, при одноэтажном размещении вспомогательных помещений в подтрибунном пространстве степень огнестойкости не нормируется.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Несущие конструкции трибун открытых спортивных и зрелищных сооружений без использования подтрибунного пространства с числом рядов более 20 должны быть выполнены с пределом огнестойкости не менее R 45 из материалов группы НГ, а с числом рядов до 20 предел огнестойкости не нормируется.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6.8.34. Здания крытых спортивных сооружений III степени огнестойкости при размещении на верхнем этаже только вспомогательных помещений могут быть двухэтажными, а при стенах, колоннах, лестницах и междуэтажных перекрытиях, имеющих пределы огнестойкости, требуемые для зданий II степени огнестойкости, высотой до пяти этажей. Во всех случаях вспомогательные помещения должны быть отделены от зального помещения противопожарными стенами 1-го типа.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6.8.35. В крытых спортивных сооружениях несущие конструкции стационарных трибун вместимостью более 600 зрителей следует выполнять из материалов группы НГ, а от 300 до 600 зрителей - из материалов групп НГ и Г1, Г2.</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несущих конструкций из материалов групп НГ и Г1, Г2 должен быть не менее R 45. Для несущих конструкций стационарных трибун вместимостью менее 300 зрителей допускается применять материалы любой группы горючести.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несущих конструкций трансформируемых трибун (выдвижных и т.п.) независимо от вместимости должен быть не менее R 15.</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Приведенные требования не распространяются на временные зрительские места, устанавливаемые на полу арены при ее трансформации.</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6.8.36. Помещения макетных мастерских должны иметь ограждающие конструкции из негорючих материалов с пределом огнестойкости не менее EI 60.</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6.8.37. Положение противопожарной перегородки, отделяющей кладовые от торгового зала, определяется с учетом возможного расширения торгового зала. Для кладовых негорючих товаров без упаковки, размещаемых на площади, предназначенной для последующего расширения торгового зала, допускается не предусматривать противопожарную перегородку, отделяющую кладовые от торгового зала.</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6.8.38. В зданиях высотой 4 этажа и более в качестве светопрозрачного заполнения дверей, фрамуг (в дверях, перегородках и стенах, включая внутренние стены лестничных клеток) и перегородок следует применять закаленное или армированное стекло и стеклоблоки. В зданиях высотой менее 4 этажей виды светопрозрачного заполнения не ограничиваются.</w:t>
      </w:r>
    </w:p>
    <w:p w:rsidR="00E8045C" w:rsidRDefault="00E8045C">
      <w:pPr>
        <w:widowControl w:val="0"/>
        <w:autoSpaceDE w:val="0"/>
        <w:autoSpaceDN w:val="0"/>
        <w:adjustRightInd w:val="0"/>
        <w:ind w:firstLine="540"/>
        <w:jc w:val="both"/>
        <w:rPr>
          <w:rFonts w:ascii="Calibri" w:hAnsi="Calibri" w:cs="Calibri"/>
        </w:rPr>
      </w:pPr>
      <w:r>
        <w:rPr>
          <w:rFonts w:ascii="Calibri" w:hAnsi="Calibri" w:cs="Calibri"/>
        </w:rPr>
        <w:t>6.8.39. Раздвижные перегородки должны быть защищены с обеих сторон материалами группы НГ, обеспечивающими предел огнестойкости EI 45, за исключением зданий V степени огнестойкости.</w:t>
      </w:r>
    </w:p>
    <w:p w:rsidR="00E8045C" w:rsidRDefault="00E8045C">
      <w:pPr>
        <w:widowControl w:val="0"/>
        <w:autoSpaceDE w:val="0"/>
        <w:autoSpaceDN w:val="0"/>
        <w:adjustRightInd w:val="0"/>
        <w:ind w:firstLine="540"/>
        <w:jc w:val="both"/>
        <w:rPr>
          <w:rFonts w:ascii="Calibri" w:hAnsi="Calibri" w:cs="Calibri"/>
        </w:rPr>
      </w:pPr>
    </w:p>
    <w:p w:rsidR="00E8045C" w:rsidRDefault="00E8045C">
      <w:pPr>
        <w:widowControl w:val="0"/>
        <w:autoSpaceDE w:val="0"/>
        <w:autoSpaceDN w:val="0"/>
        <w:adjustRightInd w:val="0"/>
        <w:jc w:val="center"/>
        <w:outlineLvl w:val="0"/>
        <w:rPr>
          <w:rFonts w:ascii="Calibri" w:hAnsi="Calibri" w:cs="Calibri"/>
        </w:rPr>
      </w:pPr>
      <w:bookmarkStart w:id="45" w:name="Par715"/>
      <w:bookmarkEnd w:id="45"/>
      <w:r>
        <w:rPr>
          <w:rFonts w:ascii="Calibri" w:hAnsi="Calibri" w:cs="Calibri"/>
        </w:rPr>
        <w:t>Библиография</w:t>
      </w:r>
    </w:p>
    <w:p w:rsidR="00E8045C" w:rsidRDefault="00E8045C">
      <w:pPr>
        <w:widowControl w:val="0"/>
        <w:autoSpaceDE w:val="0"/>
        <w:autoSpaceDN w:val="0"/>
        <w:adjustRightInd w:val="0"/>
        <w:rPr>
          <w:rFonts w:ascii="Calibri" w:hAnsi="Calibri" w:cs="Calibri"/>
        </w:rPr>
      </w:pPr>
    </w:p>
    <w:p w:rsidR="00E8045C" w:rsidRPr="00E8045C" w:rsidRDefault="00E8045C">
      <w:pPr>
        <w:pStyle w:val="ConsPlusCell"/>
        <w:rPr>
          <w:rFonts w:ascii="Courier New" w:hAnsi="Courier New" w:cs="Courier New"/>
          <w:sz w:val="20"/>
          <w:szCs w:val="20"/>
          <w:lang w:val="ru-RU"/>
        </w:rPr>
      </w:pPr>
      <w:bookmarkStart w:id="46" w:name="Par717"/>
      <w:bookmarkEnd w:id="46"/>
      <w:r w:rsidRPr="00E8045C">
        <w:rPr>
          <w:rFonts w:ascii="Courier New" w:hAnsi="Courier New" w:cs="Courier New"/>
          <w:sz w:val="20"/>
          <w:szCs w:val="20"/>
          <w:lang w:val="ru-RU"/>
        </w:rPr>
        <w:t xml:space="preserve">[1] </w:t>
      </w:r>
      <w:hyperlink r:id="rId50" w:history="1">
        <w:r w:rsidRPr="00E8045C">
          <w:rPr>
            <w:rFonts w:ascii="Courier New" w:hAnsi="Courier New" w:cs="Courier New"/>
            <w:color w:val="0000FF"/>
            <w:sz w:val="20"/>
            <w:szCs w:val="20"/>
            <w:lang w:val="ru-RU"/>
          </w:rPr>
          <w:t>СП 4.13130.2009</w:t>
        </w:r>
      </w:hyperlink>
      <w:r w:rsidRPr="00E8045C">
        <w:rPr>
          <w:rFonts w:ascii="Courier New" w:hAnsi="Courier New" w:cs="Courier New"/>
          <w:sz w:val="20"/>
          <w:szCs w:val="20"/>
          <w:lang w:val="ru-RU"/>
        </w:rPr>
        <w:t xml:space="preserve">   Системы противопожарной защиты. Ограничение</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                      распространения пожара на объектах защиты. Требования</w:t>
      </w:r>
    </w:p>
    <w:p w:rsidR="00E8045C" w:rsidRPr="00E8045C" w:rsidRDefault="00E8045C">
      <w:pPr>
        <w:pStyle w:val="ConsPlusCell"/>
        <w:rPr>
          <w:rFonts w:ascii="Courier New" w:hAnsi="Courier New" w:cs="Courier New"/>
          <w:sz w:val="20"/>
          <w:szCs w:val="20"/>
          <w:lang w:val="ru-RU"/>
        </w:rPr>
      </w:pPr>
      <w:r w:rsidRPr="00E8045C">
        <w:rPr>
          <w:rFonts w:ascii="Courier New" w:hAnsi="Courier New" w:cs="Courier New"/>
          <w:sz w:val="20"/>
          <w:szCs w:val="20"/>
          <w:lang w:val="ru-RU"/>
        </w:rPr>
        <w:t xml:space="preserve">                      к объемно-планировочным и конструктивным решениям</w:t>
      </w:r>
    </w:p>
    <w:p w:rsidR="00E8045C" w:rsidRDefault="00E8045C">
      <w:pPr>
        <w:widowControl w:val="0"/>
        <w:autoSpaceDE w:val="0"/>
        <w:autoSpaceDN w:val="0"/>
        <w:adjustRightInd w:val="0"/>
        <w:rPr>
          <w:rFonts w:ascii="Calibri" w:hAnsi="Calibri" w:cs="Calibri"/>
        </w:rPr>
      </w:pPr>
    </w:p>
    <w:p w:rsidR="00E8045C" w:rsidRDefault="00E8045C">
      <w:pPr>
        <w:widowControl w:val="0"/>
        <w:autoSpaceDE w:val="0"/>
        <w:autoSpaceDN w:val="0"/>
        <w:adjustRightInd w:val="0"/>
        <w:rPr>
          <w:rFonts w:ascii="Calibri" w:hAnsi="Calibri" w:cs="Calibri"/>
        </w:rPr>
      </w:pPr>
    </w:p>
    <w:p w:rsidR="00E8045C" w:rsidRDefault="00E8045C">
      <w:pPr>
        <w:widowControl w:val="0"/>
        <w:pBdr>
          <w:top w:val="single" w:sz="6" w:space="0" w:color="auto"/>
        </w:pBdr>
        <w:autoSpaceDE w:val="0"/>
        <w:autoSpaceDN w:val="0"/>
        <w:adjustRightInd w:val="0"/>
        <w:spacing w:before="100" w:after="100"/>
        <w:rPr>
          <w:rFonts w:ascii="Calibri" w:hAnsi="Calibri" w:cs="Calibri"/>
          <w:sz w:val="2"/>
          <w:szCs w:val="2"/>
        </w:rPr>
      </w:pPr>
    </w:p>
    <w:p w:rsidR="000217EF" w:rsidRDefault="000217EF"/>
    <w:sectPr w:rsidR="000217EF" w:rsidSect="00E9764F">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5C"/>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8045C"/>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1561D-2EB3-40F5-AB59-A1D62726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E8045C"/>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E8045C"/>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E8045C"/>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E8045C"/>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1B97A23AD9FF77B21AF2324E7C542E125CE8EBC64FF9F429D22A5E987BAB0145C1F6BF7F14E819G3l7L" TargetMode="External"/><Relationship Id="rId18" Type="http://schemas.openxmlformats.org/officeDocument/2006/relationships/hyperlink" Target="consultantplus://offline/ref=591B97A23AD9FF77B21AF2324E7C542E125CE8EBC64FF9F429D22A5E987BAB0145C1F6BF7F14E313G3lDL" TargetMode="External"/><Relationship Id="rId26" Type="http://schemas.openxmlformats.org/officeDocument/2006/relationships/hyperlink" Target="consultantplus://offline/ref=591B97A23AD9FF77B21AFB2B497C542E175BE2EAC443F9F429D22A5E98G7lBL" TargetMode="External"/><Relationship Id="rId39" Type="http://schemas.openxmlformats.org/officeDocument/2006/relationships/hyperlink" Target="consultantplus://offline/ref=591B97A23AD9FF77B21AF2324E7C542E125CE8EBC64FF9F429D22A5E987BAB0145C1F6BF7F15E314G3l3L" TargetMode="External"/><Relationship Id="rId3" Type="http://schemas.openxmlformats.org/officeDocument/2006/relationships/settings" Target="settings.xml"/><Relationship Id="rId21" Type="http://schemas.openxmlformats.org/officeDocument/2006/relationships/hyperlink" Target="consultantplus://offline/ref=591B97A23AD9FF77B21AF2324E7C542E125CE8EBC64FF9F429D22A5E987BAB0145C1F6BF7F14ED10G3l1L" TargetMode="External"/><Relationship Id="rId34" Type="http://schemas.openxmlformats.org/officeDocument/2006/relationships/hyperlink" Target="consultantplus://offline/ref=591B97A23AD9FF77B21AF2324E7C542E125CE8EBC64FF9F429D22A5E987BAB0145C1F6BF7F14E818G3lCL" TargetMode="External"/><Relationship Id="rId42" Type="http://schemas.openxmlformats.org/officeDocument/2006/relationships/hyperlink" Target="consultantplus://offline/ref=591B97A23AD9FF77B21AF2324E7C542E125CE8EBC64FF9F429D22A5E987BAB0145C1F6BF7F15E316G3l3L" TargetMode="External"/><Relationship Id="rId47" Type="http://schemas.openxmlformats.org/officeDocument/2006/relationships/hyperlink" Target="consultantplus://offline/ref=591B97A23AD9FF77B21AF2324E7C542E125CE8EBC64FF9F429D22A5E987BAB0145C1F6BF7F15E313G3l4L" TargetMode="External"/><Relationship Id="rId50" Type="http://schemas.openxmlformats.org/officeDocument/2006/relationships/hyperlink" Target="consultantplus://offline/ref=591B97A23AD9FF77B21AF2324E7C542E125EEFECC544F9F429D22A5E98G7lBL" TargetMode="External"/><Relationship Id="rId7" Type="http://schemas.openxmlformats.org/officeDocument/2006/relationships/hyperlink" Target="consultantplus://offline/ref=591B97A23AD9FF77B21AF2324E7C542E125CE8EBC64FF9F429D22A5E987BAB0145C1F6BF7F14EB11G3l0L" TargetMode="External"/><Relationship Id="rId12" Type="http://schemas.openxmlformats.org/officeDocument/2006/relationships/hyperlink" Target="consultantplus://offline/ref=591B97A23AD9FF77B21AF2324E7C542E125CE8EBC64FF9F429D22A5E987BAB0145C1F6BF7F14E816G3l5L" TargetMode="External"/><Relationship Id="rId17" Type="http://schemas.openxmlformats.org/officeDocument/2006/relationships/hyperlink" Target="consultantplus://offline/ref=591B97A23AD9FF77B21AF2324E7C542E125CE8EBC64FF9F429D22A5E987BAB0145C1F6BF7F14E313G3lCL" TargetMode="External"/><Relationship Id="rId25" Type="http://schemas.openxmlformats.org/officeDocument/2006/relationships/hyperlink" Target="consultantplus://offline/ref=591B97A23AD9FF77B21AF2324E7C542E125CE8EBC64FF9F429D22A5E987BAB0145C1F6BF7F14EC14G3l1L" TargetMode="External"/><Relationship Id="rId33" Type="http://schemas.openxmlformats.org/officeDocument/2006/relationships/hyperlink" Target="consultantplus://offline/ref=591B97A23AD9FF77B21AF2324E7C542E125CE8EBC64FF9F429D22A5E987BAB0145C1F6BF7F14E813G3l4L" TargetMode="External"/><Relationship Id="rId38" Type="http://schemas.openxmlformats.org/officeDocument/2006/relationships/hyperlink" Target="consultantplus://offline/ref=591B97A23AD9FF77B21AF2324E7C542E125CE8EBC64FF9F429D22A5E987BAB0145C1F6BF7F15E313G3l3L" TargetMode="External"/><Relationship Id="rId46" Type="http://schemas.openxmlformats.org/officeDocument/2006/relationships/hyperlink" Target="consultantplus://offline/ref=591B97A23AD9FF77B21AF2324E7C542E125CE8EBC64FF9F429D22A5E987BAB0145C1F6BF7F14E313G3l7L" TargetMode="External"/><Relationship Id="rId2" Type="http://schemas.openxmlformats.org/officeDocument/2006/relationships/styles" Target="styles.xml"/><Relationship Id="rId16" Type="http://schemas.openxmlformats.org/officeDocument/2006/relationships/hyperlink" Target="consultantplus://offline/ref=591B97A23AD9FF77B21AF2324E7C542E125CE8EBC64FF9F429D22A5E987BAB0145C1F6BF7F14ED10G3l1L" TargetMode="External"/><Relationship Id="rId20" Type="http://schemas.openxmlformats.org/officeDocument/2006/relationships/hyperlink" Target="consultantplus://offline/ref=591B97A23AD9FF77B21AF2324E7C542E125CE8EBC64FF9F429D22A5E987BAB0145C1F6BF7F14EB18G3l1L" TargetMode="External"/><Relationship Id="rId29" Type="http://schemas.openxmlformats.org/officeDocument/2006/relationships/hyperlink" Target="consultantplus://offline/ref=591B97A23AD9FF77B21AF2324E7C542E125CE8EBC64FF9F429D22A5E987BAB0145C1F6BF7F14E312G3lDL" TargetMode="External"/><Relationship Id="rId41" Type="http://schemas.openxmlformats.org/officeDocument/2006/relationships/hyperlink" Target="consultantplus://offline/ref=591B97A23AD9FF77B21AF2324E7C542E125CE8EBC64FF9F429D22A5E987BAB0145C1F6BF7F15E314G3l3L" TargetMode="External"/><Relationship Id="rId1" Type="http://schemas.openxmlformats.org/officeDocument/2006/relationships/numbering" Target="numbering.xml"/><Relationship Id="rId6" Type="http://schemas.openxmlformats.org/officeDocument/2006/relationships/hyperlink" Target="consultantplus://offline/ref=591B97A23AD9FF77B21AF2324E7C542E1B5EE3ECC74DA4FE218B265CG9lFL" TargetMode="External"/><Relationship Id="rId11" Type="http://schemas.openxmlformats.org/officeDocument/2006/relationships/hyperlink" Target="consultantplus://offline/ref=591B97A23AD9FF77B21AF2324E7C542E125CE8EBC64FF9F429D22A5E987BAB0145C1F6BF7F14EA18G3l1L" TargetMode="External"/><Relationship Id="rId24" Type="http://schemas.openxmlformats.org/officeDocument/2006/relationships/hyperlink" Target="consultantplus://offline/ref=591B97A23AD9FF77B21AF2324E7C542E125CEDE8C345F9F429D22A5E987BAB0145C1F6BF7CG1lDL" TargetMode="External"/><Relationship Id="rId32" Type="http://schemas.openxmlformats.org/officeDocument/2006/relationships/hyperlink" Target="consultantplus://offline/ref=591B97A23AD9FF77B21AF2324E7C542E125CE8EBC64FF9F429D22A5E987BAB0145C1F6BF7F14EF10G3l7L" TargetMode="External"/><Relationship Id="rId37" Type="http://schemas.openxmlformats.org/officeDocument/2006/relationships/hyperlink" Target="consultantplus://offline/ref=591B97A23AD9FF77B21AF2324E7C542E125CE8EBC64FF9F429D22A5E987BAB0145C1F6BF7F14E817G3l1L" TargetMode="External"/><Relationship Id="rId40" Type="http://schemas.openxmlformats.org/officeDocument/2006/relationships/hyperlink" Target="consultantplus://offline/ref=591B97A23AD9FF77B21AF2324E7C542E125CE8EBC64FF9F429D22A5E987BAB0145C1F6BF7F15E316G3l3L" TargetMode="External"/><Relationship Id="rId45" Type="http://schemas.openxmlformats.org/officeDocument/2006/relationships/hyperlink" Target="consultantplus://offline/ref=591B97A23AD9FF77B21AF2324E7C542E125CE8EBC64FF9F429D22A5E987BAB0145C1F6BF7F15E312G3l5L" TargetMode="External"/><Relationship Id="rId5" Type="http://schemas.openxmlformats.org/officeDocument/2006/relationships/hyperlink" Target="consultantplus://offline/ref=591B97A23AD9FF77B21AF2324E7C542E125BE3E8C645F9F429D22A5E987BAB0145C1F6BF7F14EE18G3l7L" TargetMode="External"/><Relationship Id="rId15" Type="http://schemas.openxmlformats.org/officeDocument/2006/relationships/hyperlink" Target="consultantplus://offline/ref=591B97A23AD9FF77B21AF2324E7C542E125CE8EBC64FF9F429D22A5E987BAB0145C1F6BF7F14EE16G3l7L" TargetMode="External"/><Relationship Id="rId23" Type="http://schemas.openxmlformats.org/officeDocument/2006/relationships/hyperlink" Target="consultantplus://offline/ref=591B97A23AD9FF77B21AF2324E7C542E125CE8EBC64FF9F429D22A5E987BAB0145C1F6BF7F14E312G3lDL" TargetMode="External"/><Relationship Id="rId28" Type="http://schemas.openxmlformats.org/officeDocument/2006/relationships/hyperlink" Target="consultantplus://offline/ref=591B97A23AD9FF77B21AF2324E7C542E125CE8EBC64FF9F429D22A5E987BAB0145C1F6BF7F14EB11G3lCL" TargetMode="External"/><Relationship Id="rId36" Type="http://schemas.openxmlformats.org/officeDocument/2006/relationships/hyperlink" Target="consultantplus://offline/ref=591B97A23AD9FF77B21AF2324E7C542E125CE8EBC64FF9F429D22A5E987BAB0145C1F6BF7F14EA13G3lDL" TargetMode="External"/><Relationship Id="rId49" Type="http://schemas.openxmlformats.org/officeDocument/2006/relationships/hyperlink" Target="consultantplus://offline/ref=591B97A23AD9FF77B21AF2324E7C542E125CE8EBC64FF9F429D22A5E987BAB0145C1F6BF7F14EC14G3l7L" TargetMode="External"/><Relationship Id="rId10" Type="http://schemas.openxmlformats.org/officeDocument/2006/relationships/hyperlink" Target="consultantplus://offline/ref=591B97A23AD9FF77B21AF2324E7C542E125CE8EBC64FF9F429D22A5E987BAB0145C1F6BF7F14EB19G3l4L" TargetMode="External"/><Relationship Id="rId19" Type="http://schemas.openxmlformats.org/officeDocument/2006/relationships/hyperlink" Target="consultantplus://offline/ref=591B97A23AD9FF77B21AF2324E7C542E125CE8EBC64FF9F429D22A5E987BAB0145C1F6BF7F15E817G3l6L" TargetMode="External"/><Relationship Id="rId31" Type="http://schemas.openxmlformats.org/officeDocument/2006/relationships/hyperlink" Target="consultantplus://offline/ref=591B97A23AD9FF77B21AF2324E7C542E125CE8EBC64FF9F429D22A5E987BAB0145C1F6BF7F14E817G3l1L" TargetMode="External"/><Relationship Id="rId44" Type="http://schemas.openxmlformats.org/officeDocument/2006/relationships/hyperlink" Target="consultantplus://offline/ref=591B97A23AD9FF77B21AF2324E7C542E125CE8EBC64FF9F429D22A5E987BAB0145C1F6BF7F14E813G3l7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1B97A23AD9FF77B21AF2324E7C542E125CE8EBC64FF9F429D22A5E987BAB0145C1F6BF7F14EB17G3lCL" TargetMode="External"/><Relationship Id="rId14" Type="http://schemas.openxmlformats.org/officeDocument/2006/relationships/hyperlink" Target="consultantplus://offline/ref=591B97A23AD9FF77B21AF2324E7C542E125CE8EBC64FF9F429D22A5E987BAB0145C1F6BF7F14EF10G3l6L" TargetMode="External"/><Relationship Id="rId22" Type="http://schemas.openxmlformats.org/officeDocument/2006/relationships/hyperlink" Target="consultantplus://offline/ref=591B97A23AD9FF77B21AF2324E7C542E125CE8EBC64FF9F429D22A5E987BAB0145C1F6BF7F15E917G3l3L" TargetMode="External"/><Relationship Id="rId27" Type="http://schemas.openxmlformats.org/officeDocument/2006/relationships/hyperlink" Target="consultantplus://offline/ref=591B97A23AD9FF77B21AFB2B497C542E175AE2EAC340F9F429D22A5E98G7lBL" TargetMode="External"/><Relationship Id="rId30" Type="http://schemas.openxmlformats.org/officeDocument/2006/relationships/hyperlink" Target="consultantplus://offline/ref=591B97A23AD9FF77B21AF2324E7C542E125CE8EBC64FF9F429D22A5E987BAB0145C1F6BF7F14E314G3l4L" TargetMode="External"/><Relationship Id="rId35" Type="http://schemas.openxmlformats.org/officeDocument/2006/relationships/hyperlink" Target="consultantplus://offline/ref=591B97A23AD9FF77B21AFB2B497C542E175BE2EAC443F9F429D22A5E98G7lBL" TargetMode="External"/><Relationship Id="rId43" Type="http://schemas.openxmlformats.org/officeDocument/2006/relationships/hyperlink" Target="consultantplus://offline/ref=591B97A23AD9FF77B21AF2324E7C542E125CE8EBC64FF9F429D22A5E987BAB0145C1F6BF7F14E812G3l6L" TargetMode="External"/><Relationship Id="rId48" Type="http://schemas.openxmlformats.org/officeDocument/2006/relationships/hyperlink" Target="consultantplus://offline/ref=591B97A23AD9FF77B21AFB2B497C542E175AE2EAC340F9F429D22A5E98G7lBL" TargetMode="External"/><Relationship Id="rId8" Type="http://schemas.openxmlformats.org/officeDocument/2006/relationships/hyperlink" Target="consultantplus://offline/ref=591B97A23AD9FF77B21AF2324E7C542E125CE8EBC64FF9F429D22A5E987BAB0145C1F6BF7F14EB17G3l0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11518</Words>
  <Characters>65656</Characters>
  <Application>Microsoft Office Word</Application>
  <DocSecurity>0</DocSecurity>
  <Lines>547</Lines>
  <Paragraphs>154</Paragraphs>
  <ScaleCrop>false</ScaleCrop>
  <Company>коллегия адвокатов "Московский Юридический Центр"</Company>
  <LinksUpToDate>false</LinksUpToDate>
  <CharactersWithSpaces>77020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2015-05-25T11:37:00Z</dcterms:created>
  <dcterms:modified xsi:type="dcterms:W3CDTF">2015-05-25T11:37:00Z</dcterms:modified>
</cp:coreProperties>
</file>